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7FD" w:rsidRPr="002314DA" w:rsidRDefault="008507FD" w:rsidP="00331CA1">
      <w:pPr>
        <w:framePr w:w="6841" w:h="898" w:hSpace="180" w:wrap="auto" w:vAnchor="text" w:hAnchor="page" w:x="4771" w:y="-284"/>
        <w:autoSpaceDE w:val="0"/>
        <w:autoSpaceDN w:val="0"/>
        <w:adjustRightInd w:val="0"/>
        <w:ind w:right="-900"/>
        <w:jc w:val="both"/>
        <w:rPr>
          <w:b/>
          <w:bCs/>
          <w:caps/>
          <w:color w:val="000000"/>
          <w:sz w:val="20"/>
          <w:szCs w:val="20"/>
        </w:rPr>
      </w:pPr>
      <w:r w:rsidRPr="002314DA">
        <w:rPr>
          <w:b/>
          <w:bCs/>
          <w:caps/>
          <w:color w:val="000000"/>
          <w:sz w:val="20"/>
          <w:szCs w:val="20"/>
        </w:rPr>
        <w:t>Project Identification Form (PIF)</w:t>
      </w:r>
      <w:r w:rsidRPr="002314DA">
        <w:rPr>
          <w:rStyle w:val="FootnoteReference"/>
          <w:b/>
          <w:bCs/>
          <w:caps/>
          <w:color w:val="000000"/>
          <w:sz w:val="20"/>
          <w:szCs w:val="20"/>
        </w:rPr>
        <w:t xml:space="preserve"> </w:t>
      </w:r>
    </w:p>
    <w:p w:rsidR="008507FD" w:rsidRPr="002314DA" w:rsidRDefault="008507FD" w:rsidP="00331CA1">
      <w:pPr>
        <w:framePr w:w="6841" w:h="898" w:hSpace="180" w:wrap="auto" w:vAnchor="text" w:hAnchor="page" w:x="4771" w:y="-284"/>
        <w:autoSpaceDE w:val="0"/>
        <w:autoSpaceDN w:val="0"/>
        <w:adjustRightInd w:val="0"/>
        <w:jc w:val="both"/>
        <w:rPr>
          <w:color w:val="000000"/>
          <w:sz w:val="20"/>
          <w:szCs w:val="20"/>
        </w:rPr>
      </w:pPr>
      <w:bookmarkStart w:id="0" w:name="Dropdown7"/>
      <w:r w:rsidRPr="002314DA">
        <w:rPr>
          <w:b/>
          <w:bCs/>
          <w:smallCaps/>
          <w:color w:val="000000"/>
          <w:sz w:val="20"/>
          <w:szCs w:val="20"/>
        </w:rPr>
        <w:t xml:space="preserve">Project Type: </w:t>
      </w:r>
      <w:bookmarkEnd w:id="0"/>
      <w:r w:rsidR="00A63304" w:rsidRPr="002314DA">
        <w:rPr>
          <w:b/>
          <w:bCs/>
          <w:smallCaps/>
          <w:color w:val="000000"/>
          <w:sz w:val="20"/>
          <w:szCs w:val="20"/>
        </w:rPr>
        <w:t>Full</w:t>
      </w:r>
      <w:r w:rsidRPr="002314DA">
        <w:rPr>
          <w:b/>
          <w:bCs/>
          <w:smallCaps/>
          <w:color w:val="000000"/>
          <w:sz w:val="20"/>
          <w:szCs w:val="20"/>
        </w:rPr>
        <w:t>-sized Project</w:t>
      </w:r>
    </w:p>
    <w:p w:rsidR="008507FD" w:rsidRPr="002314DA" w:rsidRDefault="008507FD" w:rsidP="00331CA1">
      <w:pPr>
        <w:framePr w:w="6841" w:h="898" w:hSpace="180" w:wrap="auto" w:vAnchor="text" w:hAnchor="page" w:x="4771" w:y="-284"/>
        <w:autoSpaceDE w:val="0"/>
        <w:autoSpaceDN w:val="0"/>
        <w:adjustRightInd w:val="0"/>
        <w:jc w:val="both"/>
        <w:rPr>
          <w:b/>
          <w:bCs/>
          <w:sz w:val="20"/>
          <w:szCs w:val="20"/>
        </w:rPr>
      </w:pPr>
      <w:r w:rsidRPr="002314DA">
        <w:rPr>
          <w:b/>
          <w:bCs/>
          <w:smallCaps/>
          <w:sz w:val="20"/>
          <w:szCs w:val="20"/>
        </w:rPr>
        <w:t xml:space="preserve">Type of Trust Fund:  </w:t>
      </w:r>
      <w:r w:rsidR="008F1853" w:rsidRPr="002314DA">
        <w:rPr>
          <w:b/>
          <w:bCs/>
          <w:smallCaps/>
          <w:sz w:val="20"/>
          <w:szCs w:val="20"/>
        </w:rPr>
        <w:t>GEF TF</w:t>
      </w:r>
    </w:p>
    <w:p w:rsidR="008507FD" w:rsidRPr="002314DA" w:rsidRDefault="008507FD" w:rsidP="00331CA1">
      <w:pPr>
        <w:pStyle w:val="Footer"/>
        <w:tabs>
          <w:tab w:val="clear" w:pos="4320"/>
          <w:tab w:val="clear" w:pos="8640"/>
        </w:tabs>
        <w:jc w:val="both"/>
        <w:rPr>
          <w:sz w:val="20"/>
          <w:szCs w:val="20"/>
        </w:rPr>
      </w:pPr>
      <w:r w:rsidRPr="002314DA">
        <w:rPr>
          <w:sz w:val="20"/>
          <w:szCs w:val="20"/>
        </w:rPr>
        <w:t xml:space="preserve">           </w:t>
      </w:r>
    </w:p>
    <w:p w:rsidR="008507FD" w:rsidRPr="002314DA" w:rsidRDefault="008507FD" w:rsidP="00331CA1">
      <w:pPr>
        <w:pStyle w:val="Footer"/>
        <w:tabs>
          <w:tab w:val="clear" w:pos="4320"/>
          <w:tab w:val="clear" w:pos="8640"/>
        </w:tabs>
        <w:jc w:val="both"/>
        <w:rPr>
          <w:sz w:val="20"/>
          <w:szCs w:val="20"/>
        </w:rPr>
      </w:pPr>
    </w:p>
    <w:p w:rsidR="008507FD" w:rsidRPr="002314DA" w:rsidRDefault="009C0454" w:rsidP="00331CA1">
      <w:pPr>
        <w:pStyle w:val="Footer"/>
        <w:tabs>
          <w:tab w:val="clear" w:pos="4320"/>
          <w:tab w:val="clear" w:pos="8640"/>
        </w:tabs>
        <w:jc w:val="both"/>
        <w:rPr>
          <w:b/>
          <w:bCs/>
          <w:caps/>
          <w:sz w:val="20"/>
          <w:szCs w:val="20"/>
          <w:u w:val="single"/>
        </w:rPr>
      </w:pPr>
      <w:r w:rsidRPr="002314DA">
        <w:rPr>
          <w:noProof/>
          <w:sz w:val="20"/>
          <w:szCs w:val="20"/>
          <w:lang w:eastAsia="en-US"/>
        </w:rPr>
        <w:drawing>
          <wp:anchor distT="0" distB="0" distL="114300" distR="114300" simplePos="0" relativeHeight="251658240" behindDoc="0" locked="0" layoutInCell="1" allowOverlap="1" wp14:anchorId="56E7E153" wp14:editId="18BC1887">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723900" cy="741680"/>
                    </a:xfrm>
                    <a:prstGeom prst="rect">
                      <a:avLst/>
                    </a:prstGeom>
                    <a:noFill/>
                  </pic:spPr>
                </pic:pic>
              </a:graphicData>
            </a:graphic>
          </wp:anchor>
        </w:drawing>
      </w:r>
    </w:p>
    <w:p w:rsidR="008507FD" w:rsidRPr="002314DA" w:rsidRDefault="008507FD" w:rsidP="00331CA1">
      <w:pPr>
        <w:pStyle w:val="Footer"/>
        <w:tabs>
          <w:tab w:val="clear" w:pos="4320"/>
          <w:tab w:val="clear" w:pos="8640"/>
        </w:tabs>
        <w:ind w:left="-540"/>
        <w:jc w:val="both"/>
        <w:rPr>
          <w:b/>
          <w:bCs/>
          <w:caps/>
          <w:color w:val="00B0F0"/>
          <w:sz w:val="20"/>
          <w:szCs w:val="20"/>
          <w:u w:val="single"/>
        </w:rPr>
      </w:pPr>
    </w:p>
    <w:p w:rsidR="008507FD" w:rsidRPr="002314DA" w:rsidRDefault="008507FD" w:rsidP="00CF2D09">
      <w:pPr>
        <w:pStyle w:val="Footer"/>
        <w:tabs>
          <w:tab w:val="clear" w:pos="4320"/>
          <w:tab w:val="clear" w:pos="8640"/>
        </w:tabs>
        <w:jc w:val="both"/>
        <w:rPr>
          <w:b/>
          <w:bCs/>
          <w:caps/>
          <w:color w:val="00B0F0"/>
          <w:sz w:val="20"/>
          <w:szCs w:val="20"/>
          <w:u w:val="single"/>
        </w:rPr>
      </w:pPr>
    </w:p>
    <w:p w:rsidR="008507FD" w:rsidRPr="002314DA" w:rsidRDefault="008507FD" w:rsidP="00331CA1">
      <w:pPr>
        <w:pStyle w:val="Footer"/>
        <w:tabs>
          <w:tab w:val="clear" w:pos="4320"/>
          <w:tab w:val="clear" w:pos="8640"/>
        </w:tabs>
        <w:ind w:left="-540"/>
        <w:jc w:val="both"/>
        <w:rPr>
          <w:b/>
          <w:bCs/>
          <w:caps/>
          <w:color w:val="00B0F0"/>
          <w:sz w:val="20"/>
          <w:szCs w:val="20"/>
          <w:u w:val="single"/>
        </w:rPr>
      </w:pPr>
    </w:p>
    <w:p w:rsidR="008507FD" w:rsidRPr="002314DA" w:rsidRDefault="008507FD" w:rsidP="00331CA1">
      <w:pPr>
        <w:pStyle w:val="Footer"/>
        <w:tabs>
          <w:tab w:val="clear" w:pos="4320"/>
          <w:tab w:val="clear" w:pos="8640"/>
        </w:tabs>
        <w:jc w:val="both"/>
        <w:rPr>
          <w:b/>
          <w:bCs/>
          <w:smallCaps/>
          <w:sz w:val="20"/>
          <w:szCs w:val="20"/>
        </w:rPr>
      </w:pPr>
      <w:r w:rsidRPr="002314DA">
        <w:rPr>
          <w:b/>
          <w:bCs/>
          <w:smallCaps/>
          <w:sz w:val="20"/>
          <w:szCs w:val="20"/>
        </w:rPr>
        <w:t>PART I: Project Information</w:t>
      </w:r>
    </w:p>
    <w:p w:rsidR="00575ADD" w:rsidRPr="002314DA" w:rsidRDefault="00575ADD" w:rsidP="00331CA1">
      <w:pPr>
        <w:pStyle w:val="Footer"/>
        <w:tabs>
          <w:tab w:val="clear" w:pos="4320"/>
          <w:tab w:val="clear" w:pos="8640"/>
        </w:tabs>
        <w:jc w:val="both"/>
        <w:rPr>
          <w:b/>
          <w:bCs/>
          <w:caps/>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6"/>
        <w:gridCol w:w="4041"/>
        <w:gridCol w:w="2386"/>
        <w:gridCol w:w="2113"/>
      </w:tblGrid>
      <w:tr w:rsidR="008507FD" w:rsidRPr="002314DA" w:rsidTr="00D7560A">
        <w:tc>
          <w:tcPr>
            <w:tcW w:w="1124" w:type="pct"/>
          </w:tcPr>
          <w:p w:rsidR="008507FD" w:rsidRPr="002314DA" w:rsidRDefault="008507FD" w:rsidP="00331CA1">
            <w:pPr>
              <w:jc w:val="both"/>
              <w:rPr>
                <w:b/>
                <w:bCs/>
                <w:sz w:val="20"/>
                <w:szCs w:val="20"/>
              </w:rPr>
            </w:pPr>
            <w:r w:rsidRPr="002314DA">
              <w:rPr>
                <w:b/>
                <w:bCs/>
                <w:sz w:val="20"/>
                <w:szCs w:val="20"/>
              </w:rPr>
              <w:t>Project Title:</w:t>
            </w:r>
          </w:p>
        </w:tc>
        <w:tc>
          <w:tcPr>
            <w:tcW w:w="3876" w:type="pct"/>
            <w:gridSpan w:val="3"/>
          </w:tcPr>
          <w:p w:rsidR="00DF5DD7" w:rsidRPr="002314DA" w:rsidRDefault="00DF5DD7" w:rsidP="00DF5DD7">
            <w:pPr>
              <w:jc w:val="both"/>
              <w:rPr>
                <w:b/>
                <w:bCs/>
                <w:sz w:val="20"/>
                <w:szCs w:val="20"/>
              </w:rPr>
            </w:pPr>
            <w:r w:rsidRPr="002314DA">
              <w:rPr>
                <w:b/>
                <w:bCs/>
                <w:sz w:val="20"/>
                <w:szCs w:val="20"/>
              </w:rPr>
              <w:t xml:space="preserve">Strengthening of </w:t>
            </w:r>
            <w:r w:rsidR="007519A1" w:rsidRPr="002314DA">
              <w:rPr>
                <w:b/>
                <w:bCs/>
                <w:sz w:val="20"/>
                <w:szCs w:val="20"/>
              </w:rPr>
              <w:t>National</w:t>
            </w:r>
            <w:r w:rsidRPr="002314DA">
              <w:rPr>
                <w:b/>
                <w:bCs/>
                <w:sz w:val="20"/>
                <w:szCs w:val="20"/>
              </w:rPr>
              <w:t xml:space="preserve"> Capacities for the implementation of the</w:t>
            </w:r>
            <w:r w:rsidR="000875A5" w:rsidRPr="002314DA">
              <w:rPr>
                <w:b/>
                <w:bCs/>
                <w:sz w:val="20"/>
                <w:szCs w:val="20"/>
              </w:rPr>
              <w:t xml:space="preserve"> </w:t>
            </w:r>
            <w:r w:rsidR="0025518C" w:rsidRPr="002314DA">
              <w:rPr>
                <w:b/>
                <w:bCs/>
                <w:sz w:val="20"/>
                <w:szCs w:val="20"/>
              </w:rPr>
              <w:t>“</w:t>
            </w:r>
            <w:r w:rsidRPr="002314DA">
              <w:rPr>
                <w:b/>
                <w:bCs/>
                <w:sz w:val="20"/>
                <w:szCs w:val="20"/>
              </w:rPr>
              <w:t>Nagoya Protocol</w:t>
            </w:r>
          </w:p>
          <w:p w:rsidR="00DF5DD7" w:rsidRPr="002314DA" w:rsidRDefault="00DF5DD7" w:rsidP="00DF5DD7">
            <w:pPr>
              <w:jc w:val="both"/>
              <w:rPr>
                <w:b/>
                <w:bCs/>
                <w:sz w:val="20"/>
                <w:szCs w:val="20"/>
              </w:rPr>
            </w:pPr>
            <w:r w:rsidRPr="002314DA">
              <w:rPr>
                <w:b/>
                <w:bCs/>
                <w:sz w:val="20"/>
                <w:szCs w:val="20"/>
              </w:rPr>
              <w:t>on Access to Genetic resources and the Fair and Equitable Sharing of Benefits Arising</w:t>
            </w:r>
          </w:p>
          <w:p w:rsidR="000875A5" w:rsidRPr="002314DA" w:rsidRDefault="00DF5DD7" w:rsidP="00DF5DD7">
            <w:pPr>
              <w:jc w:val="both"/>
              <w:rPr>
                <w:b/>
                <w:bCs/>
                <w:sz w:val="20"/>
                <w:szCs w:val="20"/>
              </w:rPr>
            </w:pPr>
            <w:r w:rsidRPr="002314DA">
              <w:rPr>
                <w:b/>
                <w:bCs/>
                <w:sz w:val="20"/>
                <w:szCs w:val="20"/>
              </w:rPr>
              <w:t xml:space="preserve">From their Utilization to the Convention on </w:t>
            </w:r>
            <w:r w:rsidR="008D0082" w:rsidRPr="002314DA">
              <w:rPr>
                <w:b/>
                <w:bCs/>
                <w:sz w:val="20"/>
                <w:szCs w:val="20"/>
              </w:rPr>
              <w:t>Biological D</w:t>
            </w:r>
            <w:r w:rsidRPr="002314DA">
              <w:rPr>
                <w:b/>
                <w:bCs/>
                <w:sz w:val="20"/>
                <w:szCs w:val="20"/>
              </w:rPr>
              <w:t>iversity</w:t>
            </w:r>
            <w:r w:rsidR="0025518C" w:rsidRPr="002314DA">
              <w:rPr>
                <w:b/>
                <w:bCs/>
                <w:sz w:val="20"/>
                <w:szCs w:val="20"/>
              </w:rPr>
              <w:t>.”</w:t>
            </w:r>
          </w:p>
        </w:tc>
      </w:tr>
      <w:tr w:rsidR="008507FD" w:rsidRPr="002314DA" w:rsidTr="00D7560A">
        <w:tc>
          <w:tcPr>
            <w:tcW w:w="1124" w:type="pct"/>
          </w:tcPr>
          <w:p w:rsidR="008507FD" w:rsidRPr="002314DA" w:rsidRDefault="008507FD" w:rsidP="00331CA1">
            <w:pPr>
              <w:jc w:val="both"/>
              <w:rPr>
                <w:sz w:val="20"/>
                <w:szCs w:val="20"/>
              </w:rPr>
            </w:pPr>
            <w:r w:rsidRPr="002314DA">
              <w:rPr>
                <w:sz w:val="20"/>
                <w:szCs w:val="20"/>
              </w:rPr>
              <w:t>Country(ies):</w:t>
            </w:r>
          </w:p>
        </w:tc>
        <w:tc>
          <w:tcPr>
            <w:tcW w:w="1834" w:type="pct"/>
          </w:tcPr>
          <w:p w:rsidR="008507FD" w:rsidRPr="002314DA" w:rsidRDefault="00A47F8A" w:rsidP="00331CA1">
            <w:pPr>
              <w:jc w:val="both"/>
              <w:rPr>
                <w:sz w:val="20"/>
                <w:szCs w:val="20"/>
              </w:rPr>
            </w:pPr>
            <w:r w:rsidRPr="002314DA">
              <w:rPr>
                <w:sz w:val="20"/>
                <w:szCs w:val="20"/>
              </w:rPr>
              <w:t>México</w:t>
            </w:r>
          </w:p>
        </w:tc>
        <w:tc>
          <w:tcPr>
            <w:tcW w:w="1083" w:type="pct"/>
          </w:tcPr>
          <w:p w:rsidR="008507FD" w:rsidRPr="002314DA" w:rsidRDefault="008507FD" w:rsidP="00331CA1">
            <w:pPr>
              <w:jc w:val="both"/>
              <w:rPr>
                <w:sz w:val="20"/>
                <w:szCs w:val="20"/>
              </w:rPr>
            </w:pPr>
            <w:r w:rsidRPr="002314DA">
              <w:rPr>
                <w:sz w:val="20"/>
                <w:szCs w:val="20"/>
              </w:rPr>
              <w:t>GEF Project ID:</w:t>
            </w:r>
          </w:p>
        </w:tc>
        <w:tc>
          <w:tcPr>
            <w:tcW w:w="959" w:type="pct"/>
          </w:tcPr>
          <w:p w:rsidR="008507FD" w:rsidRPr="002314DA" w:rsidRDefault="00F11276" w:rsidP="00331CA1">
            <w:pPr>
              <w:jc w:val="both"/>
              <w:rPr>
                <w:sz w:val="20"/>
                <w:szCs w:val="20"/>
              </w:rPr>
            </w:pPr>
            <w:r w:rsidRPr="002314DA">
              <w:rPr>
                <w:sz w:val="20"/>
                <w:szCs w:val="20"/>
              </w:rPr>
              <w:t>5738</w:t>
            </w:r>
          </w:p>
        </w:tc>
      </w:tr>
      <w:tr w:rsidR="008507FD" w:rsidRPr="002314DA" w:rsidTr="00D7560A">
        <w:tc>
          <w:tcPr>
            <w:tcW w:w="1124" w:type="pct"/>
          </w:tcPr>
          <w:p w:rsidR="008507FD" w:rsidRPr="002314DA" w:rsidRDefault="008507FD" w:rsidP="00331CA1">
            <w:pPr>
              <w:jc w:val="both"/>
              <w:rPr>
                <w:sz w:val="20"/>
                <w:szCs w:val="20"/>
              </w:rPr>
            </w:pPr>
            <w:r w:rsidRPr="002314DA">
              <w:rPr>
                <w:sz w:val="20"/>
                <w:szCs w:val="20"/>
              </w:rPr>
              <w:t>GEF Agency(ies):</w:t>
            </w:r>
          </w:p>
        </w:tc>
        <w:tc>
          <w:tcPr>
            <w:tcW w:w="1834" w:type="pct"/>
          </w:tcPr>
          <w:p w:rsidR="008507FD" w:rsidRPr="002314DA" w:rsidRDefault="008507FD" w:rsidP="00331CA1">
            <w:pPr>
              <w:jc w:val="both"/>
              <w:rPr>
                <w:sz w:val="20"/>
                <w:szCs w:val="20"/>
              </w:rPr>
            </w:pPr>
            <w:r w:rsidRPr="002314DA">
              <w:rPr>
                <w:sz w:val="20"/>
                <w:szCs w:val="20"/>
              </w:rPr>
              <w:t>UNDP</w:t>
            </w:r>
          </w:p>
        </w:tc>
        <w:tc>
          <w:tcPr>
            <w:tcW w:w="1083" w:type="pct"/>
          </w:tcPr>
          <w:p w:rsidR="008507FD" w:rsidRPr="002314DA" w:rsidRDefault="008507FD" w:rsidP="00331CA1">
            <w:pPr>
              <w:jc w:val="both"/>
              <w:rPr>
                <w:sz w:val="20"/>
                <w:szCs w:val="20"/>
              </w:rPr>
            </w:pPr>
            <w:r w:rsidRPr="002314DA">
              <w:rPr>
                <w:sz w:val="20"/>
                <w:szCs w:val="20"/>
              </w:rPr>
              <w:t>GEF Agency Project ID:</w:t>
            </w:r>
          </w:p>
        </w:tc>
        <w:tc>
          <w:tcPr>
            <w:tcW w:w="959" w:type="pct"/>
          </w:tcPr>
          <w:p w:rsidR="008507FD" w:rsidRPr="002314DA" w:rsidRDefault="007F1DB9" w:rsidP="00331CA1">
            <w:pPr>
              <w:jc w:val="both"/>
              <w:rPr>
                <w:sz w:val="20"/>
                <w:szCs w:val="20"/>
              </w:rPr>
            </w:pPr>
            <w:r w:rsidRPr="002314DA">
              <w:rPr>
                <w:sz w:val="20"/>
                <w:szCs w:val="20"/>
              </w:rPr>
              <w:t>5375</w:t>
            </w:r>
          </w:p>
        </w:tc>
      </w:tr>
      <w:tr w:rsidR="008507FD" w:rsidRPr="002314DA" w:rsidTr="00D7560A">
        <w:tc>
          <w:tcPr>
            <w:tcW w:w="1124" w:type="pct"/>
          </w:tcPr>
          <w:p w:rsidR="008507FD" w:rsidRPr="002314DA" w:rsidRDefault="008507FD" w:rsidP="00331CA1">
            <w:pPr>
              <w:jc w:val="both"/>
              <w:rPr>
                <w:sz w:val="20"/>
                <w:szCs w:val="20"/>
              </w:rPr>
            </w:pPr>
            <w:r w:rsidRPr="002314DA">
              <w:rPr>
                <w:sz w:val="20"/>
                <w:szCs w:val="20"/>
              </w:rPr>
              <w:t>Other Executing Partner(s):</w:t>
            </w:r>
          </w:p>
        </w:tc>
        <w:tc>
          <w:tcPr>
            <w:tcW w:w="1834" w:type="pct"/>
          </w:tcPr>
          <w:p w:rsidR="008507FD" w:rsidRPr="002314DA" w:rsidRDefault="000E1E74" w:rsidP="00331CA1">
            <w:pPr>
              <w:jc w:val="both"/>
              <w:rPr>
                <w:sz w:val="20"/>
                <w:szCs w:val="20"/>
              </w:rPr>
            </w:pPr>
            <w:r w:rsidRPr="002314DA">
              <w:rPr>
                <w:sz w:val="20"/>
                <w:szCs w:val="20"/>
              </w:rPr>
              <w:t>SEMARNAT, CONABIO, IMPI, CDI</w:t>
            </w:r>
            <w:r w:rsidR="009514B0" w:rsidRPr="002314DA">
              <w:rPr>
                <w:sz w:val="20"/>
                <w:szCs w:val="20"/>
              </w:rPr>
              <w:t xml:space="preserve"> </w:t>
            </w:r>
          </w:p>
        </w:tc>
        <w:tc>
          <w:tcPr>
            <w:tcW w:w="1083" w:type="pct"/>
          </w:tcPr>
          <w:p w:rsidR="008507FD" w:rsidRPr="002314DA" w:rsidRDefault="008507FD" w:rsidP="00331CA1">
            <w:pPr>
              <w:jc w:val="both"/>
              <w:rPr>
                <w:sz w:val="20"/>
                <w:szCs w:val="20"/>
              </w:rPr>
            </w:pPr>
            <w:r w:rsidRPr="002314DA">
              <w:rPr>
                <w:sz w:val="20"/>
                <w:szCs w:val="20"/>
              </w:rPr>
              <w:t>Submission Date:</w:t>
            </w:r>
          </w:p>
        </w:tc>
        <w:tc>
          <w:tcPr>
            <w:tcW w:w="959" w:type="pct"/>
          </w:tcPr>
          <w:p w:rsidR="008507FD" w:rsidRPr="002314DA" w:rsidRDefault="00542ED8" w:rsidP="005E4254">
            <w:pPr>
              <w:jc w:val="both"/>
              <w:rPr>
                <w:sz w:val="20"/>
                <w:szCs w:val="20"/>
              </w:rPr>
            </w:pPr>
            <w:r w:rsidRPr="002314DA">
              <w:rPr>
                <w:sz w:val="20"/>
                <w:szCs w:val="20"/>
              </w:rPr>
              <w:t xml:space="preserve">March </w:t>
            </w:r>
            <w:r w:rsidR="005E4254" w:rsidRPr="002314DA">
              <w:rPr>
                <w:sz w:val="20"/>
                <w:szCs w:val="20"/>
              </w:rPr>
              <w:t>27</w:t>
            </w:r>
            <w:r w:rsidRPr="002314DA">
              <w:rPr>
                <w:sz w:val="20"/>
                <w:szCs w:val="20"/>
              </w:rPr>
              <w:t>, 2014</w:t>
            </w:r>
          </w:p>
        </w:tc>
      </w:tr>
      <w:tr w:rsidR="008507FD" w:rsidRPr="002314DA" w:rsidTr="00D7560A">
        <w:tc>
          <w:tcPr>
            <w:tcW w:w="1124" w:type="pct"/>
          </w:tcPr>
          <w:p w:rsidR="008507FD" w:rsidRPr="002314DA" w:rsidRDefault="008507FD" w:rsidP="00331CA1">
            <w:pPr>
              <w:jc w:val="both"/>
              <w:rPr>
                <w:sz w:val="20"/>
                <w:szCs w:val="20"/>
              </w:rPr>
            </w:pPr>
            <w:r w:rsidRPr="002314DA">
              <w:rPr>
                <w:sz w:val="20"/>
                <w:szCs w:val="20"/>
              </w:rPr>
              <w:t>GEF Focal Area (s):</w:t>
            </w:r>
          </w:p>
        </w:tc>
        <w:tc>
          <w:tcPr>
            <w:tcW w:w="1834" w:type="pct"/>
          </w:tcPr>
          <w:p w:rsidR="008507FD" w:rsidRPr="002314DA" w:rsidRDefault="008507FD" w:rsidP="00331CA1">
            <w:pPr>
              <w:jc w:val="both"/>
              <w:rPr>
                <w:sz w:val="20"/>
                <w:szCs w:val="20"/>
              </w:rPr>
            </w:pPr>
            <w:r w:rsidRPr="002314DA">
              <w:rPr>
                <w:sz w:val="20"/>
                <w:szCs w:val="20"/>
              </w:rPr>
              <w:t xml:space="preserve">Biodiversity </w:t>
            </w:r>
          </w:p>
        </w:tc>
        <w:tc>
          <w:tcPr>
            <w:tcW w:w="1083" w:type="pct"/>
          </w:tcPr>
          <w:p w:rsidR="008507FD" w:rsidRPr="002314DA" w:rsidRDefault="008507FD" w:rsidP="00331CA1">
            <w:pPr>
              <w:jc w:val="both"/>
              <w:rPr>
                <w:sz w:val="20"/>
                <w:szCs w:val="20"/>
              </w:rPr>
            </w:pPr>
            <w:r w:rsidRPr="002314DA">
              <w:rPr>
                <w:sz w:val="20"/>
                <w:szCs w:val="20"/>
              </w:rPr>
              <w:t>Project Duration (Months)</w:t>
            </w:r>
          </w:p>
        </w:tc>
        <w:tc>
          <w:tcPr>
            <w:tcW w:w="959" w:type="pct"/>
          </w:tcPr>
          <w:p w:rsidR="008507FD" w:rsidRPr="002314DA" w:rsidRDefault="008507FD" w:rsidP="00331CA1">
            <w:pPr>
              <w:jc w:val="both"/>
              <w:rPr>
                <w:sz w:val="20"/>
                <w:szCs w:val="20"/>
              </w:rPr>
            </w:pPr>
            <w:r w:rsidRPr="002314DA">
              <w:rPr>
                <w:sz w:val="20"/>
                <w:szCs w:val="20"/>
              </w:rPr>
              <w:t>36</w:t>
            </w:r>
          </w:p>
        </w:tc>
      </w:tr>
      <w:tr w:rsidR="008507FD" w:rsidRPr="002314DA" w:rsidTr="00D7560A">
        <w:tc>
          <w:tcPr>
            <w:tcW w:w="1124" w:type="pct"/>
          </w:tcPr>
          <w:p w:rsidR="008507FD" w:rsidRPr="002314DA" w:rsidRDefault="008507FD" w:rsidP="00331CA1">
            <w:pPr>
              <w:jc w:val="both"/>
              <w:rPr>
                <w:sz w:val="20"/>
                <w:szCs w:val="20"/>
              </w:rPr>
            </w:pPr>
            <w:r w:rsidRPr="002314DA">
              <w:rPr>
                <w:sz w:val="20"/>
                <w:szCs w:val="20"/>
              </w:rPr>
              <w:t>Name of parent program (if applicable):</w:t>
            </w:r>
          </w:p>
          <w:p w:rsidR="008507FD" w:rsidRPr="002314DA" w:rsidRDefault="008507FD" w:rsidP="00331CA1">
            <w:pPr>
              <w:numPr>
                <w:ilvl w:val="0"/>
                <w:numId w:val="2"/>
              </w:numPr>
              <w:ind w:left="270" w:hanging="270"/>
              <w:jc w:val="both"/>
              <w:rPr>
                <w:sz w:val="20"/>
                <w:szCs w:val="20"/>
              </w:rPr>
            </w:pPr>
            <w:r w:rsidRPr="002314DA">
              <w:rPr>
                <w:sz w:val="20"/>
                <w:szCs w:val="20"/>
              </w:rPr>
              <w:t xml:space="preserve">For SFM/REDD+ </w:t>
            </w:r>
            <w:bookmarkStart w:id="1" w:name="CheckSFM"/>
            <w:r w:rsidR="0069213F" w:rsidRPr="002314DA">
              <w:rPr>
                <w:sz w:val="20"/>
                <w:szCs w:val="20"/>
              </w:rPr>
              <w:fldChar w:fldCharType="begin">
                <w:ffData>
                  <w:name w:val="CheckSFM"/>
                  <w:enabled/>
                  <w:calcOnExit w:val="0"/>
                  <w:checkBox>
                    <w:sizeAuto/>
                    <w:default w:val="0"/>
                  </w:checkBox>
                </w:ffData>
              </w:fldChar>
            </w:r>
            <w:r w:rsidRPr="002314DA">
              <w:rPr>
                <w:sz w:val="20"/>
                <w:szCs w:val="20"/>
              </w:rPr>
              <w:instrText xml:space="preserve"> FORMCHECKBOX </w:instrText>
            </w:r>
            <w:r w:rsidR="002314DA" w:rsidRPr="002314DA">
              <w:rPr>
                <w:sz w:val="20"/>
                <w:szCs w:val="20"/>
              </w:rPr>
            </w:r>
            <w:r w:rsidR="002314DA" w:rsidRPr="002314DA">
              <w:rPr>
                <w:sz w:val="20"/>
                <w:szCs w:val="20"/>
              </w:rPr>
              <w:fldChar w:fldCharType="separate"/>
            </w:r>
            <w:r w:rsidR="0069213F" w:rsidRPr="002314DA">
              <w:rPr>
                <w:sz w:val="20"/>
                <w:szCs w:val="20"/>
              </w:rPr>
              <w:fldChar w:fldCharType="end"/>
            </w:r>
            <w:bookmarkEnd w:id="1"/>
          </w:p>
          <w:p w:rsidR="008507FD" w:rsidRPr="002314DA" w:rsidRDefault="008507FD" w:rsidP="00331CA1">
            <w:pPr>
              <w:numPr>
                <w:ilvl w:val="0"/>
                <w:numId w:val="2"/>
              </w:numPr>
              <w:ind w:left="270" w:hanging="270"/>
              <w:jc w:val="both"/>
              <w:rPr>
                <w:sz w:val="20"/>
                <w:szCs w:val="20"/>
              </w:rPr>
            </w:pPr>
            <w:r w:rsidRPr="002314DA">
              <w:rPr>
                <w:sz w:val="20"/>
                <w:szCs w:val="20"/>
              </w:rPr>
              <w:t xml:space="preserve">For SGP                </w:t>
            </w:r>
            <w:r w:rsidR="0069213F" w:rsidRPr="002314DA">
              <w:rPr>
                <w:sz w:val="20"/>
                <w:szCs w:val="20"/>
              </w:rPr>
              <w:fldChar w:fldCharType="begin">
                <w:ffData>
                  <w:name w:val="CheckSFM"/>
                  <w:enabled/>
                  <w:calcOnExit w:val="0"/>
                  <w:checkBox>
                    <w:sizeAuto/>
                    <w:default w:val="0"/>
                  </w:checkBox>
                </w:ffData>
              </w:fldChar>
            </w:r>
            <w:r w:rsidRPr="002314DA">
              <w:rPr>
                <w:sz w:val="20"/>
                <w:szCs w:val="20"/>
              </w:rPr>
              <w:instrText xml:space="preserve"> FORMCHECKBOX </w:instrText>
            </w:r>
            <w:r w:rsidR="002314DA" w:rsidRPr="002314DA">
              <w:rPr>
                <w:sz w:val="20"/>
                <w:szCs w:val="20"/>
              </w:rPr>
            </w:r>
            <w:r w:rsidR="002314DA" w:rsidRPr="002314DA">
              <w:rPr>
                <w:sz w:val="20"/>
                <w:szCs w:val="20"/>
              </w:rPr>
              <w:fldChar w:fldCharType="separate"/>
            </w:r>
            <w:r w:rsidR="0069213F" w:rsidRPr="002314DA">
              <w:rPr>
                <w:sz w:val="20"/>
                <w:szCs w:val="20"/>
              </w:rPr>
              <w:fldChar w:fldCharType="end"/>
            </w:r>
          </w:p>
        </w:tc>
        <w:tc>
          <w:tcPr>
            <w:tcW w:w="1834" w:type="pct"/>
          </w:tcPr>
          <w:p w:rsidR="008507FD" w:rsidRPr="002314DA" w:rsidRDefault="008507FD" w:rsidP="00331CA1">
            <w:pPr>
              <w:jc w:val="both"/>
              <w:rPr>
                <w:sz w:val="20"/>
                <w:szCs w:val="20"/>
              </w:rPr>
            </w:pPr>
            <w:r w:rsidRPr="002314DA">
              <w:rPr>
                <w:sz w:val="20"/>
                <w:szCs w:val="20"/>
              </w:rPr>
              <w:t>N/A</w:t>
            </w:r>
          </w:p>
        </w:tc>
        <w:tc>
          <w:tcPr>
            <w:tcW w:w="1083" w:type="pct"/>
          </w:tcPr>
          <w:p w:rsidR="008507FD" w:rsidRPr="002314DA" w:rsidRDefault="008507FD" w:rsidP="00331CA1">
            <w:pPr>
              <w:jc w:val="both"/>
              <w:rPr>
                <w:sz w:val="20"/>
                <w:szCs w:val="20"/>
              </w:rPr>
            </w:pPr>
            <w:r w:rsidRPr="002314DA">
              <w:rPr>
                <w:sz w:val="20"/>
                <w:szCs w:val="20"/>
              </w:rPr>
              <w:t>Agency Fee ($):</w:t>
            </w:r>
          </w:p>
        </w:tc>
        <w:tc>
          <w:tcPr>
            <w:tcW w:w="959" w:type="pct"/>
          </w:tcPr>
          <w:p w:rsidR="008507FD" w:rsidRPr="002314DA" w:rsidRDefault="005E4254" w:rsidP="00331CA1">
            <w:pPr>
              <w:jc w:val="both"/>
              <w:rPr>
                <w:sz w:val="20"/>
                <w:szCs w:val="20"/>
              </w:rPr>
            </w:pPr>
            <w:r w:rsidRPr="002314DA">
              <w:rPr>
                <w:sz w:val="20"/>
                <w:szCs w:val="20"/>
              </w:rPr>
              <w:t>216,895</w:t>
            </w:r>
          </w:p>
        </w:tc>
      </w:tr>
    </w:tbl>
    <w:p w:rsidR="008507FD" w:rsidRPr="002314DA" w:rsidRDefault="008507FD" w:rsidP="00331CA1">
      <w:pPr>
        <w:pStyle w:val="Footer"/>
        <w:tabs>
          <w:tab w:val="clear" w:pos="4320"/>
          <w:tab w:val="clear" w:pos="8640"/>
        </w:tabs>
        <w:jc w:val="both"/>
        <w:rPr>
          <w:b/>
          <w:bCs/>
          <w:smallCaps/>
          <w:sz w:val="20"/>
          <w:szCs w:val="20"/>
        </w:rPr>
      </w:pPr>
      <w:r w:rsidRPr="002314DA">
        <w:rPr>
          <w:b/>
          <w:bCs/>
          <w:smallCaps/>
          <w:sz w:val="20"/>
          <w:szCs w:val="20"/>
        </w:rPr>
        <w:t xml:space="preserve">A.  indicative </w:t>
      </w:r>
      <w:hyperlink r:id="rId10" w:history="1">
        <w:r w:rsidRPr="002314DA">
          <w:rPr>
            <w:rStyle w:val="Hyperlink"/>
            <w:b/>
            <w:bCs/>
            <w:smallCaps/>
            <w:color w:val="auto"/>
            <w:sz w:val="20"/>
            <w:szCs w:val="20"/>
            <w:u w:val="none"/>
          </w:rPr>
          <w:t>Focal AREA STRATEGY Framework</w:t>
        </w:r>
      </w:hyperlink>
      <w:r w:rsidRPr="002314DA">
        <w:rPr>
          <w:b/>
          <w:bCs/>
          <w:smallCaps/>
          <w:sz w:val="20"/>
          <w:szCs w:val="20"/>
        </w:rPr>
        <w:t>:</w:t>
      </w:r>
    </w:p>
    <w:p w:rsidR="0054062C" w:rsidRPr="002314DA" w:rsidRDefault="0054062C" w:rsidP="00331CA1">
      <w:pPr>
        <w:pStyle w:val="Footer"/>
        <w:tabs>
          <w:tab w:val="clear" w:pos="4320"/>
          <w:tab w:val="clear" w:pos="8640"/>
        </w:tabs>
        <w:jc w:val="both"/>
        <w:rPr>
          <w:b/>
          <w:bCs/>
          <w:smallCaps/>
          <w:sz w:val="20"/>
          <w:szCs w:val="20"/>
        </w:rPr>
      </w:pPr>
    </w:p>
    <w:tbl>
      <w:tblPr>
        <w:tblW w:w="5000" w:type="pct"/>
        <w:shd w:val="clear" w:color="auto" w:fill="FFFFFF" w:themeFill="background1"/>
        <w:tblCellMar>
          <w:left w:w="70" w:type="dxa"/>
          <w:right w:w="70" w:type="dxa"/>
        </w:tblCellMar>
        <w:tblLook w:val="04A0" w:firstRow="1" w:lastRow="0" w:firstColumn="1" w:lastColumn="0" w:noHBand="0" w:noVBand="1"/>
      </w:tblPr>
      <w:tblGrid>
        <w:gridCol w:w="2735"/>
        <w:gridCol w:w="2735"/>
        <w:gridCol w:w="2735"/>
        <w:gridCol w:w="2735"/>
      </w:tblGrid>
      <w:tr w:rsidR="0054062C" w:rsidRPr="002314DA" w:rsidTr="003D6833">
        <w:trPr>
          <w:trHeight w:val="510"/>
        </w:trPr>
        <w:tc>
          <w:tcPr>
            <w:tcW w:w="1250" w:type="pct"/>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Focal Area Objectives</w:t>
            </w:r>
          </w:p>
        </w:tc>
        <w:tc>
          <w:tcPr>
            <w:tcW w:w="1250" w:type="pct"/>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Trust Fund</w:t>
            </w:r>
          </w:p>
        </w:tc>
        <w:tc>
          <w:tcPr>
            <w:tcW w:w="1250" w:type="pct"/>
            <w:tcBorders>
              <w:top w:val="single" w:sz="8" w:space="0" w:color="auto"/>
              <w:left w:val="nil"/>
              <w:bottom w:val="nil"/>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Indicative Grant Amount</w:t>
            </w:r>
          </w:p>
        </w:tc>
        <w:tc>
          <w:tcPr>
            <w:tcW w:w="1250" w:type="pct"/>
            <w:tcBorders>
              <w:top w:val="single" w:sz="8" w:space="0" w:color="auto"/>
              <w:left w:val="nil"/>
              <w:bottom w:val="nil"/>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Indicative Co-financing</w:t>
            </w:r>
          </w:p>
        </w:tc>
      </w:tr>
      <w:tr w:rsidR="0054062C" w:rsidRPr="002314DA" w:rsidTr="003D6833">
        <w:trPr>
          <w:trHeight w:val="315"/>
        </w:trPr>
        <w:tc>
          <w:tcPr>
            <w:tcW w:w="1250" w:type="pct"/>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54062C" w:rsidRPr="002314DA" w:rsidRDefault="0054062C">
            <w:pPr>
              <w:rPr>
                <w:b/>
                <w:bCs/>
                <w:color w:val="000000"/>
                <w:sz w:val="20"/>
                <w:szCs w:val="20"/>
              </w:rPr>
            </w:pPr>
          </w:p>
        </w:tc>
        <w:tc>
          <w:tcPr>
            <w:tcW w:w="1250" w:type="pct"/>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54062C" w:rsidRPr="002314DA" w:rsidRDefault="0054062C">
            <w:pPr>
              <w:rPr>
                <w:b/>
                <w:bCs/>
                <w:color w:val="000000"/>
                <w:sz w:val="20"/>
                <w:szCs w:val="20"/>
              </w:rPr>
            </w:pPr>
          </w:p>
        </w:tc>
        <w:tc>
          <w:tcPr>
            <w:tcW w:w="1250" w:type="pct"/>
            <w:tcBorders>
              <w:top w:val="nil"/>
              <w:left w:val="nil"/>
              <w:bottom w:val="single" w:sz="8" w:space="0" w:color="auto"/>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 xml:space="preserve">($) </w:t>
            </w:r>
          </w:p>
        </w:tc>
        <w:tc>
          <w:tcPr>
            <w:tcW w:w="1250" w:type="pct"/>
            <w:tcBorders>
              <w:top w:val="nil"/>
              <w:left w:val="nil"/>
              <w:bottom w:val="single" w:sz="8" w:space="0" w:color="auto"/>
              <w:right w:val="single" w:sz="8" w:space="0" w:color="auto"/>
            </w:tcBorders>
            <w:shd w:val="clear" w:color="auto" w:fill="FFFFFF" w:themeFill="background1"/>
            <w:vAlign w:val="center"/>
            <w:hideMark/>
          </w:tcPr>
          <w:p w:rsidR="0054062C" w:rsidRPr="002314DA" w:rsidRDefault="0054062C">
            <w:pPr>
              <w:jc w:val="both"/>
              <w:rPr>
                <w:b/>
                <w:bCs/>
                <w:color w:val="000000"/>
                <w:sz w:val="20"/>
                <w:szCs w:val="20"/>
              </w:rPr>
            </w:pPr>
            <w:r w:rsidRPr="002314DA">
              <w:rPr>
                <w:b/>
                <w:bCs/>
                <w:color w:val="000000"/>
                <w:sz w:val="20"/>
                <w:szCs w:val="20"/>
              </w:rPr>
              <w:t xml:space="preserve">($) </w:t>
            </w:r>
          </w:p>
        </w:tc>
      </w:tr>
      <w:tr w:rsidR="0054062C" w:rsidRPr="002314DA" w:rsidTr="003D6833">
        <w:trPr>
          <w:trHeight w:val="525"/>
        </w:trPr>
        <w:tc>
          <w:tcPr>
            <w:tcW w:w="1250" w:type="pct"/>
            <w:tcBorders>
              <w:top w:val="nil"/>
              <w:left w:val="single" w:sz="8" w:space="0" w:color="auto"/>
              <w:bottom w:val="single" w:sz="8" w:space="0" w:color="auto"/>
              <w:right w:val="single" w:sz="8" w:space="0" w:color="auto"/>
            </w:tcBorders>
            <w:shd w:val="clear" w:color="auto" w:fill="FFFFFF" w:themeFill="background1"/>
            <w:vAlign w:val="center"/>
            <w:hideMark/>
          </w:tcPr>
          <w:p w:rsidR="0054062C" w:rsidRPr="002314DA" w:rsidRDefault="0054062C" w:rsidP="00FE20C2">
            <w:pPr>
              <w:tabs>
                <w:tab w:val="left" w:pos="284"/>
              </w:tabs>
              <w:ind w:left="720"/>
              <w:jc w:val="center"/>
              <w:rPr>
                <w:sz w:val="20"/>
                <w:szCs w:val="20"/>
              </w:rPr>
            </w:pPr>
          </w:p>
          <w:p w:rsidR="0054062C" w:rsidRPr="002314DA" w:rsidRDefault="0054062C" w:rsidP="00FE20C2">
            <w:pPr>
              <w:numPr>
                <w:ilvl w:val="0"/>
                <w:numId w:val="12"/>
              </w:numPr>
              <w:tabs>
                <w:tab w:val="left" w:pos="284"/>
              </w:tabs>
              <w:jc w:val="center"/>
              <w:rPr>
                <w:sz w:val="20"/>
                <w:szCs w:val="20"/>
              </w:rPr>
            </w:pPr>
            <w:r w:rsidRPr="002314DA">
              <w:rPr>
                <w:sz w:val="20"/>
                <w:szCs w:val="20"/>
              </w:rPr>
              <w:t>OBJECTIVE FOUR:</w:t>
            </w:r>
          </w:p>
          <w:p w:rsidR="0054062C" w:rsidRPr="002314DA" w:rsidRDefault="0054062C" w:rsidP="00FE20C2">
            <w:pPr>
              <w:pStyle w:val="ListParagraph"/>
              <w:tabs>
                <w:tab w:val="left" w:pos="-1418"/>
              </w:tabs>
              <w:jc w:val="center"/>
              <w:rPr>
                <w:sz w:val="20"/>
                <w:szCs w:val="20"/>
              </w:rPr>
            </w:pPr>
            <w:r w:rsidRPr="002314DA">
              <w:rPr>
                <w:sz w:val="20"/>
                <w:szCs w:val="20"/>
              </w:rPr>
              <w:t>Build Capacity on Access to Genetic Resources and Benefit Sharing (ABS)</w:t>
            </w:r>
          </w:p>
          <w:p w:rsidR="0054062C" w:rsidRPr="002314DA" w:rsidRDefault="0054062C" w:rsidP="00FE20C2">
            <w:pPr>
              <w:ind w:firstLineChars="100" w:firstLine="200"/>
              <w:jc w:val="center"/>
              <w:rPr>
                <w:color w:val="000000"/>
                <w:sz w:val="20"/>
                <w:szCs w:val="20"/>
              </w:rPr>
            </w:pPr>
          </w:p>
        </w:tc>
        <w:tc>
          <w:tcPr>
            <w:tcW w:w="1250" w:type="pct"/>
            <w:tcBorders>
              <w:top w:val="nil"/>
              <w:left w:val="nil"/>
              <w:bottom w:val="single" w:sz="8" w:space="0" w:color="auto"/>
              <w:right w:val="single" w:sz="8" w:space="0" w:color="auto"/>
            </w:tcBorders>
            <w:shd w:val="clear" w:color="auto" w:fill="FFFFFF" w:themeFill="background1"/>
            <w:vAlign w:val="center"/>
            <w:hideMark/>
          </w:tcPr>
          <w:p w:rsidR="0054062C" w:rsidRPr="002314DA" w:rsidRDefault="008F1853" w:rsidP="00FE20C2">
            <w:pPr>
              <w:jc w:val="center"/>
              <w:rPr>
                <w:color w:val="000000"/>
                <w:sz w:val="20"/>
                <w:szCs w:val="20"/>
              </w:rPr>
            </w:pPr>
            <w:r w:rsidRPr="002314DA">
              <w:rPr>
                <w:color w:val="000000"/>
                <w:sz w:val="20"/>
                <w:szCs w:val="20"/>
              </w:rPr>
              <w:t>GEF TF</w:t>
            </w:r>
          </w:p>
        </w:tc>
        <w:tc>
          <w:tcPr>
            <w:tcW w:w="1250" w:type="pct"/>
            <w:tcBorders>
              <w:top w:val="nil"/>
              <w:left w:val="nil"/>
              <w:bottom w:val="single" w:sz="8" w:space="0" w:color="auto"/>
              <w:right w:val="single" w:sz="8" w:space="0" w:color="auto"/>
            </w:tcBorders>
            <w:shd w:val="clear" w:color="auto" w:fill="FFFFFF" w:themeFill="background1"/>
            <w:vAlign w:val="center"/>
            <w:hideMark/>
          </w:tcPr>
          <w:p w:rsidR="0054062C" w:rsidRPr="002314DA" w:rsidRDefault="005E4254" w:rsidP="00FE20C2">
            <w:pPr>
              <w:jc w:val="center"/>
              <w:rPr>
                <w:color w:val="000000"/>
                <w:sz w:val="20"/>
                <w:szCs w:val="20"/>
              </w:rPr>
            </w:pPr>
            <w:r w:rsidRPr="002314DA">
              <w:rPr>
                <w:color w:val="000000"/>
                <w:sz w:val="20"/>
                <w:szCs w:val="20"/>
              </w:rPr>
              <w:t>2,283,105</w:t>
            </w:r>
          </w:p>
        </w:tc>
        <w:tc>
          <w:tcPr>
            <w:tcW w:w="1250" w:type="pct"/>
            <w:tcBorders>
              <w:top w:val="nil"/>
              <w:left w:val="nil"/>
              <w:bottom w:val="single" w:sz="8" w:space="0" w:color="auto"/>
              <w:right w:val="single" w:sz="8" w:space="0" w:color="auto"/>
            </w:tcBorders>
            <w:shd w:val="clear" w:color="auto" w:fill="FFFFFF" w:themeFill="background1"/>
            <w:vAlign w:val="center"/>
            <w:hideMark/>
          </w:tcPr>
          <w:p w:rsidR="0054062C" w:rsidRPr="002314DA" w:rsidRDefault="00FE20C2" w:rsidP="00E16A8A">
            <w:pPr>
              <w:jc w:val="center"/>
              <w:rPr>
                <w:color w:val="000000"/>
                <w:sz w:val="20"/>
                <w:szCs w:val="20"/>
              </w:rPr>
            </w:pPr>
            <w:r w:rsidRPr="002314DA">
              <w:rPr>
                <w:color w:val="000000"/>
                <w:sz w:val="20"/>
                <w:szCs w:val="20"/>
              </w:rPr>
              <w:t>8,</w:t>
            </w:r>
            <w:r w:rsidR="00E16A8A" w:rsidRPr="002314DA">
              <w:rPr>
                <w:color w:val="000000"/>
                <w:sz w:val="20"/>
                <w:szCs w:val="20"/>
              </w:rPr>
              <w:t>429</w:t>
            </w:r>
            <w:r w:rsidR="005E4254" w:rsidRPr="002314DA">
              <w:rPr>
                <w:color w:val="000000"/>
                <w:sz w:val="20"/>
                <w:szCs w:val="20"/>
              </w:rPr>
              <w:t>,862</w:t>
            </w:r>
          </w:p>
        </w:tc>
      </w:tr>
      <w:tr w:rsidR="0054062C" w:rsidRPr="002314DA" w:rsidTr="003D6833">
        <w:trPr>
          <w:trHeight w:val="780"/>
        </w:trPr>
        <w:tc>
          <w:tcPr>
            <w:tcW w:w="1250" w:type="pct"/>
            <w:tcBorders>
              <w:top w:val="nil"/>
              <w:left w:val="single" w:sz="8" w:space="0" w:color="auto"/>
              <w:bottom w:val="double" w:sz="6" w:space="0" w:color="auto"/>
              <w:right w:val="single" w:sz="8" w:space="0" w:color="auto"/>
            </w:tcBorders>
            <w:shd w:val="clear" w:color="auto" w:fill="FFFFFF" w:themeFill="background1"/>
            <w:vAlign w:val="center"/>
            <w:hideMark/>
          </w:tcPr>
          <w:p w:rsidR="0054062C" w:rsidRPr="002314DA" w:rsidRDefault="0054062C" w:rsidP="00FE20C2">
            <w:pPr>
              <w:jc w:val="center"/>
              <w:rPr>
                <w:color w:val="000000"/>
                <w:sz w:val="20"/>
                <w:szCs w:val="20"/>
              </w:rPr>
            </w:pPr>
            <w:r w:rsidRPr="002314DA">
              <w:rPr>
                <w:color w:val="000000"/>
                <w:sz w:val="20"/>
                <w:szCs w:val="20"/>
              </w:rPr>
              <w:t>Total Project Cost</w:t>
            </w:r>
          </w:p>
        </w:tc>
        <w:tc>
          <w:tcPr>
            <w:tcW w:w="1250" w:type="pct"/>
            <w:tcBorders>
              <w:top w:val="nil"/>
              <w:left w:val="nil"/>
              <w:bottom w:val="double" w:sz="6" w:space="0" w:color="auto"/>
              <w:right w:val="single" w:sz="8" w:space="0" w:color="auto"/>
            </w:tcBorders>
            <w:shd w:val="clear" w:color="auto" w:fill="FFFFFF" w:themeFill="background1"/>
            <w:vAlign w:val="center"/>
            <w:hideMark/>
          </w:tcPr>
          <w:p w:rsidR="0054062C" w:rsidRPr="002314DA" w:rsidRDefault="0054062C" w:rsidP="00FE20C2">
            <w:pPr>
              <w:jc w:val="center"/>
              <w:rPr>
                <w:color w:val="000000"/>
                <w:sz w:val="20"/>
                <w:szCs w:val="20"/>
              </w:rPr>
            </w:pPr>
          </w:p>
        </w:tc>
        <w:tc>
          <w:tcPr>
            <w:tcW w:w="1250" w:type="pct"/>
            <w:tcBorders>
              <w:top w:val="nil"/>
              <w:left w:val="nil"/>
              <w:bottom w:val="double" w:sz="6" w:space="0" w:color="auto"/>
              <w:right w:val="single" w:sz="8" w:space="0" w:color="auto"/>
            </w:tcBorders>
            <w:shd w:val="clear" w:color="auto" w:fill="FFFFFF" w:themeFill="background1"/>
            <w:vAlign w:val="center"/>
            <w:hideMark/>
          </w:tcPr>
          <w:p w:rsidR="0054062C" w:rsidRPr="002314DA" w:rsidRDefault="005E4254" w:rsidP="00FE20C2">
            <w:pPr>
              <w:jc w:val="center"/>
              <w:rPr>
                <w:color w:val="000000"/>
                <w:sz w:val="20"/>
                <w:szCs w:val="20"/>
              </w:rPr>
            </w:pPr>
            <w:r w:rsidRPr="002314DA">
              <w:rPr>
                <w:color w:val="000000"/>
                <w:sz w:val="20"/>
                <w:szCs w:val="20"/>
              </w:rPr>
              <w:t>2,283,105</w:t>
            </w:r>
          </w:p>
        </w:tc>
        <w:tc>
          <w:tcPr>
            <w:tcW w:w="1250" w:type="pct"/>
            <w:tcBorders>
              <w:top w:val="nil"/>
              <w:left w:val="nil"/>
              <w:bottom w:val="double" w:sz="6" w:space="0" w:color="auto"/>
              <w:right w:val="single" w:sz="8" w:space="0" w:color="auto"/>
            </w:tcBorders>
            <w:shd w:val="clear" w:color="auto" w:fill="FFFFFF" w:themeFill="background1"/>
            <w:vAlign w:val="center"/>
            <w:hideMark/>
          </w:tcPr>
          <w:p w:rsidR="0054062C" w:rsidRPr="002314DA" w:rsidRDefault="0054062C" w:rsidP="00E16A8A">
            <w:pPr>
              <w:jc w:val="center"/>
              <w:rPr>
                <w:color w:val="000000"/>
                <w:sz w:val="20"/>
                <w:szCs w:val="20"/>
              </w:rPr>
            </w:pPr>
            <w:r w:rsidRPr="002314DA">
              <w:rPr>
                <w:color w:val="000000"/>
                <w:sz w:val="20"/>
                <w:szCs w:val="20"/>
              </w:rPr>
              <w:t>8,</w:t>
            </w:r>
            <w:r w:rsidR="00E16A8A" w:rsidRPr="002314DA">
              <w:rPr>
                <w:color w:val="000000"/>
                <w:sz w:val="20"/>
                <w:szCs w:val="20"/>
              </w:rPr>
              <w:t>429</w:t>
            </w:r>
            <w:r w:rsidRPr="002314DA">
              <w:rPr>
                <w:color w:val="000000"/>
                <w:sz w:val="20"/>
                <w:szCs w:val="20"/>
              </w:rPr>
              <w:t>,862</w:t>
            </w:r>
          </w:p>
        </w:tc>
      </w:tr>
    </w:tbl>
    <w:p w:rsidR="0054062C" w:rsidRPr="002314DA" w:rsidRDefault="0054062C" w:rsidP="00331CA1">
      <w:pPr>
        <w:pStyle w:val="Footer"/>
        <w:tabs>
          <w:tab w:val="clear" w:pos="4320"/>
          <w:tab w:val="clear" w:pos="8640"/>
        </w:tabs>
        <w:jc w:val="both"/>
        <w:rPr>
          <w:b/>
          <w:bCs/>
          <w:smallCaps/>
          <w:sz w:val="20"/>
          <w:szCs w:val="20"/>
        </w:rPr>
      </w:pPr>
    </w:p>
    <w:p w:rsidR="0054062C" w:rsidRPr="002314DA" w:rsidRDefault="0054062C" w:rsidP="00331CA1">
      <w:pPr>
        <w:pStyle w:val="Footer"/>
        <w:tabs>
          <w:tab w:val="clear" w:pos="4320"/>
          <w:tab w:val="clear" w:pos="8640"/>
        </w:tabs>
        <w:jc w:val="both"/>
        <w:rPr>
          <w:b/>
          <w:bCs/>
          <w:smallCaps/>
          <w:sz w:val="20"/>
          <w:szCs w:val="20"/>
        </w:rPr>
      </w:pPr>
    </w:p>
    <w:p w:rsidR="00C4183C" w:rsidRPr="002314DA" w:rsidRDefault="00C4183C" w:rsidP="00331CA1">
      <w:pPr>
        <w:pStyle w:val="Footer"/>
        <w:tabs>
          <w:tab w:val="clear" w:pos="4320"/>
          <w:tab w:val="clear" w:pos="8640"/>
        </w:tabs>
        <w:jc w:val="both"/>
        <w:rPr>
          <w:b/>
          <w:bCs/>
          <w:smallCaps/>
          <w:sz w:val="20"/>
          <w:szCs w:val="20"/>
        </w:rPr>
      </w:pPr>
    </w:p>
    <w:p w:rsidR="00C4183C" w:rsidRPr="002314DA" w:rsidRDefault="00C4183C" w:rsidP="00331CA1">
      <w:pPr>
        <w:rPr>
          <w:b/>
          <w:bCs/>
          <w:smallCaps/>
          <w:sz w:val="20"/>
          <w:szCs w:val="20"/>
          <w:lang w:eastAsia="ko-KR"/>
        </w:rPr>
      </w:pPr>
      <w:r w:rsidRPr="002314DA">
        <w:rPr>
          <w:b/>
          <w:bCs/>
          <w:smallCaps/>
          <w:sz w:val="20"/>
          <w:szCs w:val="20"/>
        </w:rPr>
        <w:br w:type="page"/>
      </w:r>
    </w:p>
    <w:p w:rsidR="00D7560A" w:rsidRPr="002314DA" w:rsidRDefault="00D7560A" w:rsidP="00331CA1">
      <w:pPr>
        <w:pStyle w:val="Footer"/>
        <w:tabs>
          <w:tab w:val="clear" w:pos="4320"/>
          <w:tab w:val="clear" w:pos="8640"/>
        </w:tabs>
        <w:jc w:val="both"/>
        <w:rPr>
          <w:b/>
          <w:bCs/>
          <w:smallCaps/>
          <w:sz w:val="20"/>
          <w:szCs w:val="20"/>
        </w:rPr>
      </w:pPr>
    </w:p>
    <w:p w:rsidR="008507FD" w:rsidRPr="002314DA" w:rsidRDefault="008507FD" w:rsidP="00331CA1">
      <w:pPr>
        <w:pStyle w:val="Footer"/>
        <w:numPr>
          <w:ilvl w:val="0"/>
          <w:numId w:val="3"/>
        </w:numPr>
        <w:tabs>
          <w:tab w:val="clear" w:pos="4320"/>
          <w:tab w:val="clear" w:pos="8640"/>
        </w:tabs>
        <w:ind w:left="0" w:hanging="90"/>
        <w:jc w:val="both"/>
        <w:rPr>
          <w:b/>
          <w:bCs/>
          <w:smallCaps/>
          <w:sz w:val="20"/>
          <w:szCs w:val="20"/>
        </w:rPr>
      </w:pPr>
      <w:r w:rsidRPr="002314DA">
        <w:rPr>
          <w:b/>
          <w:bCs/>
          <w:smallCaps/>
          <w:sz w:val="20"/>
          <w:szCs w:val="20"/>
        </w:rPr>
        <w:t xml:space="preserve">indicative Project </w:t>
      </w:r>
      <w:r w:rsidR="0059175A" w:rsidRPr="002314DA">
        <w:rPr>
          <w:b/>
          <w:bCs/>
          <w:smallCaps/>
          <w:sz w:val="20"/>
          <w:szCs w:val="20"/>
        </w:rPr>
        <w:t>Description Summary</w:t>
      </w:r>
    </w:p>
    <w:tbl>
      <w:tblPr>
        <w:tblpPr w:leftFromText="142" w:rightFromText="142" w:vertAnchor="text" w:tblpY="1"/>
        <w:tblOverlap w:val="never"/>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1"/>
        <w:gridCol w:w="748"/>
        <w:gridCol w:w="1833"/>
        <w:gridCol w:w="3352"/>
        <w:gridCol w:w="851"/>
        <w:gridCol w:w="1418"/>
        <w:gridCol w:w="1273"/>
      </w:tblGrid>
      <w:tr w:rsidR="008507FD" w:rsidRPr="002314DA" w:rsidTr="008F1853">
        <w:trPr>
          <w:trHeight w:val="1692"/>
        </w:trPr>
        <w:tc>
          <w:tcPr>
            <w:tcW w:w="5000" w:type="pct"/>
            <w:gridSpan w:val="7"/>
            <w:shd w:val="clear" w:color="auto" w:fill="FFFFFF"/>
            <w:vAlign w:val="center"/>
          </w:tcPr>
          <w:p w:rsidR="008F5E8D" w:rsidRPr="002314DA" w:rsidRDefault="008507FD" w:rsidP="008F1853">
            <w:pPr>
              <w:pStyle w:val="Heading3"/>
              <w:jc w:val="both"/>
              <w:rPr>
                <w:color w:val="000000"/>
                <w:sz w:val="20"/>
                <w:szCs w:val="20"/>
              </w:rPr>
            </w:pPr>
            <w:r w:rsidRPr="002314DA">
              <w:rPr>
                <w:color w:val="000000"/>
                <w:sz w:val="20"/>
                <w:szCs w:val="20"/>
              </w:rPr>
              <w:t>Project Objective</w:t>
            </w:r>
            <w:r w:rsidR="008F1C54" w:rsidRPr="002314DA">
              <w:rPr>
                <w:color w:val="000000"/>
                <w:sz w:val="20"/>
                <w:szCs w:val="20"/>
              </w:rPr>
              <w:t xml:space="preserve">: </w:t>
            </w:r>
          </w:p>
          <w:p w:rsidR="008507FD" w:rsidRPr="002314DA" w:rsidRDefault="003B0782" w:rsidP="008F1853">
            <w:pPr>
              <w:pStyle w:val="Heading3"/>
              <w:jc w:val="both"/>
              <w:rPr>
                <w:b w:val="0"/>
                <w:bCs w:val="0"/>
                <w:i/>
                <w:sz w:val="20"/>
                <w:szCs w:val="20"/>
              </w:rPr>
            </w:pPr>
            <w:r w:rsidRPr="002314DA">
              <w:rPr>
                <w:b w:val="0"/>
                <w:bCs w:val="0"/>
                <w:sz w:val="20"/>
                <w:szCs w:val="20"/>
              </w:rPr>
              <w:t xml:space="preserve">Enhance in Mexico </w:t>
            </w:r>
            <w:r w:rsidR="008F1C54" w:rsidRPr="002314DA">
              <w:rPr>
                <w:b w:val="0"/>
                <w:bCs w:val="0"/>
                <w:sz w:val="20"/>
                <w:szCs w:val="20"/>
              </w:rPr>
              <w:t xml:space="preserve"> </w:t>
            </w:r>
            <w:r w:rsidR="00062AFD" w:rsidRPr="002314DA">
              <w:rPr>
                <w:b w:val="0"/>
                <w:bCs w:val="0"/>
                <w:sz w:val="20"/>
                <w:szCs w:val="20"/>
              </w:rPr>
              <w:t>in a participatory manner</w:t>
            </w:r>
            <w:r w:rsidR="008F1C54" w:rsidRPr="002314DA">
              <w:rPr>
                <w:b w:val="0"/>
                <w:bCs w:val="0"/>
                <w:sz w:val="20"/>
                <w:szCs w:val="20"/>
              </w:rPr>
              <w:t xml:space="preserve">, </w:t>
            </w:r>
            <w:r w:rsidRPr="002314DA">
              <w:rPr>
                <w:b w:val="0"/>
                <w:bCs w:val="0"/>
                <w:sz w:val="20"/>
                <w:szCs w:val="20"/>
              </w:rPr>
              <w:t>the capacities of national authorities</w:t>
            </w:r>
            <w:r w:rsidR="000875A5" w:rsidRPr="002314DA">
              <w:rPr>
                <w:b w:val="0"/>
                <w:bCs w:val="0"/>
                <w:sz w:val="20"/>
                <w:szCs w:val="20"/>
              </w:rPr>
              <w:t xml:space="preserve"> (</w:t>
            </w:r>
            <w:r w:rsidR="007113DA" w:rsidRPr="002314DA">
              <w:rPr>
                <w:b w:val="0"/>
                <w:bCs w:val="0"/>
                <w:sz w:val="20"/>
                <w:szCs w:val="20"/>
              </w:rPr>
              <w:t>SRE,</w:t>
            </w:r>
            <w:r w:rsidR="003A586F" w:rsidRPr="002314DA">
              <w:rPr>
                <w:b w:val="0"/>
                <w:bCs w:val="0"/>
                <w:sz w:val="20"/>
                <w:szCs w:val="20"/>
              </w:rPr>
              <w:t xml:space="preserve"> </w:t>
            </w:r>
            <w:r w:rsidR="000875A5" w:rsidRPr="002314DA">
              <w:rPr>
                <w:b w:val="0"/>
                <w:bCs w:val="0"/>
                <w:sz w:val="20"/>
                <w:szCs w:val="20"/>
              </w:rPr>
              <w:t>SEMARNAT, SAGARPA, CDI, S</w:t>
            </w:r>
            <w:r w:rsidR="00F57022" w:rsidRPr="002314DA">
              <w:rPr>
                <w:b w:val="0"/>
                <w:bCs w:val="0"/>
                <w:sz w:val="20"/>
                <w:szCs w:val="20"/>
              </w:rPr>
              <w:t>E</w:t>
            </w:r>
            <w:r w:rsidR="00F57022" w:rsidRPr="002314DA">
              <w:rPr>
                <w:rStyle w:val="FootnoteReference"/>
                <w:b w:val="0"/>
                <w:bCs w:val="0"/>
                <w:sz w:val="20"/>
                <w:szCs w:val="20"/>
              </w:rPr>
              <w:footnoteReference w:id="1"/>
            </w:r>
            <w:r w:rsidR="0080565C" w:rsidRPr="002314DA">
              <w:rPr>
                <w:b w:val="0"/>
                <w:bCs w:val="0"/>
                <w:sz w:val="20"/>
                <w:szCs w:val="20"/>
              </w:rPr>
              <w:t>)</w:t>
            </w:r>
            <w:r w:rsidR="000875A5" w:rsidRPr="002314DA">
              <w:rPr>
                <w:b w:val="0"/>
                <w:bCs w:val="0"/>
                <w:sz w:val="20"/>
                <w:szCs w:val="20"/>
              </w:rPr>
              <w:t>, a</w:t>
            </w:r>
            <w:r w:rsidRPr="002314DA">
              <w:rPr>
                <w:b w:val="0"/>
                <w:bCs w:val="0"/>
                <w:sz w:val="20"/>
                <w:szCs w:val="20"/>
              </w:rPr>
              <w:t>s well as the legal and administrative framework in relation to genetic resources,</w:t>
            </w:r>
            <w:r w:rsidR="00C82468" w:rsidRPr="002314DA">
              <w:rPr>
                <w:b w:val="0"/>
                <w:bCs w:val="0"/>
                <w:sz w:val="20"/>
                <w:szCs w:val="20"/>
              </w:rPr>
              <w:t xml:space="preserve">  associated </w:t>
            </w:r>
            <w:r w:rsidRPr="002314DA">
              <w:rPr>
                <w:b w:val="0"/>
                <w:bCs w:val="0"/>
                <w:sz w:val="20"/>
                <w:szCs w:val="20"/>
              </w:rPr>
              <w:t xml:space="preserve"> traditional </w:t>
            </w:r>
            <w:r w:rsidR="007519A1" w:rsidRPr="002314DA">
              <w:rPr>
                <w:b w:val="0"/>
                <w:bCs w:val="0"/>
                <w:sz w:val="20"/>
                <w:szCs w:val="20"/>
              </w:rPr>
              <w:t>knowledge</w:t>
            </w:r>
            <w:r w:rsidRPr="002314DA">
              <w:rPr>
                <w:b w:val="0"/>
                <w:bCs w:val="0"/>
                <w:sz w:val="20"/>
                <w:szCs w:val="20"/>
              </w:rPr>
              <w:t xml:space="preserve"> </w:t>
            </w:r>
            <w:r w:rsidR="00C82468" w:rsidRPr="002314DA">
              <w:rPr>
                <w:b w:val="0"/>
                <w:bCs w:val="0"/>
                <w:sz w:val="20"/>
                <w:szCs w:val="20"/>
              </w:rPr>
              <w:t>and benefit-</w:t>
            </w:r>
            <w:r w:rsidRPr="002314DA">
              <w:rPr>
                <w:b w:val="0"/>
                <w:bCs w:val="0"/>
                <w:sz w:val="20"/>
                <w:szCs w:val="20"/>
              </w:rPr>
              <w:t xml:space="preserve">sharing, according to institutional conditions for the implementation of the </w:t>
            </w:r>
            <w:r w:rsidR="008D0823" w:rsidRPr="002314DA">
              <w:rPr>
                <w:b w:val="0"/>
                <w:bCs w:val="0"/>
                <w:i/>
                <w:sz w:val="20"/>
                <w:szCs w:val="20"/>
              </w:rPr>
              <w:t>“</w:t>
            </w:r>
            <w:r w:rsidR="007519A1" w:rsidRPr="002314DA">
              <w:rPr>
                <w:b w:val="0"/>
                <w:bCs w:val="0"/>
                <w:i/>
                <w:sz w:val="20"/>
                <w:szCs w:val="20"/>
              </w:rPr>
              <w:t xml:space="preserve">Nagoya Protocol on Access to Genetic resources and the Fair and Equitable Sharing of Benefits Arising From their Utilization to the Convention on Biological diversity </w:t>
            </w:r>
            <w:r w:rsidR="008D0823" w:rsidRPr="002314DA">
              <w:rPr>
                <w:b w:val="0"/>
                <w:bCs w:val="0"/>
                <w:i/>
                <w:sz w:val="20"/>
                <w:szCs w:val="20"/>
              </w:rPr>
              <w:t>”</w:t>
            </w:r>
            <w:r w:rsidR="009A17BF" w:rsidRPr="002314DA">
              <w:rPr>
                <w:b w:val="0"/>
                <w:bCs w:val="0"/>
                <w:sz w:val="20"/>
                <w:szCs w:val="20"/>
              </w:rPr>
              <w:t xml:space="preserve"> (</w:t>
            </w:r>
            <w:r w:rsidR="007519A1" w:rsidRPr="002314DA">
              <w:rPr>
                <w:b w:val="0"/>
                <w:bCs w:val="0"/>
                <w:sz w:val="20"/>
                <w:szCs w:val="20"/>
              </w:rPr>
              <w:t>N</w:t>
            </w:r>
            <w:r w:rsidR="009A17BF" w:rsidRPr="002314DA">
              <w:rPr>
                <w:b w:val="0"/>
                <w:bCs w:val="0"/>
                <w:sz w:val="20"/>
                <w:szCs w:val="20"/>
              </w:rPr>
              <w:t>P)</w:t>
            </w:r>
            <w:r w:rsidR="000875A5" w:rsidRPr="002314DA">
              <w:rPr>
                <w:b w:val="0"/>
                <w:bCs w:val="0"/>
                <w:sz w:val="20"/>
                <w:szCs w:val="20"/>
              </w:rPr>
              <w:t>.</w:t>
            </w:r>
          </w:p>
        </w:tc>
      </w:tr>
      <w:tr w:rsidR="008507FD" w:rsidRPr="002314DA" w:rsidTr="008F1853">
        <w:trPr>
          <w:trHeight w:val="321"/>
        </w:trPr>
        <w:tc>
          <w:tcPr>
            <w:tcW w:w="757" w:type="pct"/>
            <w:shd w:val="clear" w:color="auto" w:fill="FFFFFF"/>
            <w:vAlign w:val="center"/>
          </w:tcPr>
          <w:p w:rsidR="008507FD" w:rsidRPr="002314DA" w:rsidRDefault="008507FD" w:rsidP="008F1853">
            <w:pPr>
              <w:pStyle w:val="Heading3"/>
              <w:ind w:left="-57" w:right="-35"/>
              <w:jc w:val="both"/>
              <w:rPr>
                <w:color w:val="000000"/>
                <w:sz w:val="20"/>
                <w:szCs w:val="20"/>
              </w:rPr>
            </w:pPr>
            <w:r w:rsidRPr="002314DA">
              <w:rPr>
                <w:color w:val="000000"/>
                <w:sz w:val="20"/>
                <w:szCs w:val="20"/>
              </w:rPr>
              <w:t>Project Component</w:t>
            </w:r>
          </w:p>
        </w:tc>
        <w:tc>
          <w:tcPr>
            <w:tcW w:w="335" w:type="pct"/>
            <w:shd w:val="clear" w:color="auto" w:fill="FFFFFF"/>
            <w:vAlign w:val="center"/>
          </w:tcPr>
          <w:p w:rsidR="008507FD" w:rsidRPr="002314DA" w:rsidRDefault="008507FD" w:rsidP="008F1853">
            <w:pPr>
              <w:pStyle w:val="Heading3"/>
              <w:ind w:left="-94"/>
              <w:jc w:val="both"/>
              <w:rPr>
                <w:color w:val="000000"/>
                <w:sz w:val="20"/>
                <w:szCs w:val="20"/>
              </w:rPr>
            </w:pPr>
            <w:r w:rsidRPr="002314DA">
              <w:rPr>
                <w:color w:val="000000"/>
                <w:sz w:val="20"/>
                <w:szCs w:val="20"/>
              </w:rPr>
              <w:t>Grant Type</w:t>
            </w:r>
          </w:p>
          <w:p w:rsidR="008507FD" w:rsidRPr="002314DA" w:rsidRDefault="008507FD" w:rsidP="008F1853">
            <w:pPr>
              <w:pStyle w:val="Heading3"/>
              <w:ind w:left="72"/>
              <w:jc w:val="both"/>
              <w:rPr>
                <w:color w:val="000000"/>
                <w:sz w:val="20"/>
                <w:szCs w:val="20"/>
              </w:rPr>
            </w:pPr>
          </w:p>
        </w:tc>
        <w:tc>
          <w:tcPr>
            <w:tcW w:w="821" w:type="pct"/>
            <w:shd w:val="clear" w:color="auto" w:fill="FFFFFF"/>
            <w:vAlign w:val="center"/>
          </w:tcPr>
          <w:p w:rsidR="00422A7C" w:rsidRPr="002314DA" w:rsidRDefault="008507FD" w:rsidP="008F1853">
            <w:pPr>
              <w:pStyle w:val="Heading3"/>
              <w:jc w:val="both"/>
              <w:rPr>
                <w:sz w:val="20"/>
                <w:szCs w:val="20"/>
              </w:rPr>
            </w:pPr>
            <w:r w:rsidRPr="002314DA">
              <w:rPr>
                <w:color w:val="000000"/>
                <w:sz w:val="20"/>
                <w:szCs w:val="20"/>
              </w:rPr>
              <w:t>Expected Outcomes</w:t>
            </w:r>
          </w:p>
        </w:tc>
        <w:tc>
          <w:tcPr>
            <w:tcW w:w="1501" w:type="pct"/>
            <w:shd w:val="clear" w:color="auto" w:fill="FFFFFF"/>
          </w:tcPr>
          <w:p w:rsidR="008507FD" w:rsidRPr="002314DA" w:rsidRDefault="008507FD" w:rsidP="008F1853">
            <w:pPr>
              <w:pStyle w:val="Heading3"/>
              <w:jc w:val="both"/>
              <w:rPr>
                <w:color w:val="000000"/>
                <w:sz w:val="20"/>
                <w:szCs w:val="20"/>
              </w:rPr>
            </w:pPr>
          </w:p>
          <w:p w:rsidR="00422A7C" w:rsidRPr="002314DA" w:rsidRDefault="008507FD" w:rsidP="008F1853">
            <w:pPr>
              <w:pStyle w:val="Heading3"/>
              <w:jc w:val="both"/>
              <w:rPr>
                <w:sz w:val="20"/>
                <w:szCs w:val="20"/>
              </w:rPr>
            </w:pPr>
            <w:r w:rsidRPr="002314DA">
              <w:rPr>
                <w:color w:val="000000"/>
                <w:sz w:val="20"/>
                <w:szCs w:val="20"/>
              </w:rPr>
              <w:t>Expected Outputs</w:t>
            </w:r>
          </w:p>
        </w:tc>
        <w:tc>
          <w:tcPr>
            <w:tcW w:w="381" w:type="pct"/>
            <w:shd w:val="clear" w:color="auto" w:fill="FFFFFF"/>
          </w:tcPr>
          <w:p w:rsidR="008507FD" w:rsidRPr="002314DA" w:rsidRDefault="008507FD" w:rsidP="008F1853">
            <w:pPr>
              <w:pStyle w:val="Heading3"/>
              <w:jc w:val="both"/>
              <w:rPr>
                <w:color w:val="000000"/>
                <w:sz w:val="20"/>
                <w:szCs w:val="20"/>
              </w:rPr>
            </w:pPr>
            <w:r w:rsidRPr="002314DA">
              <w:rPr>
                <w:color w:val="000000"/>
                <w:sz w:val="20"/>
                <w:szCs w:val="20"/>
              </w:rPr>
              <w:t>Trust Fund</w:t>
            </w:r>
          </w:p>
        </w:tc>
        <w:tc>
          <w:tcPr>
            <w:tcW w:w="635" w:type="pct"/>
            <w:tcBorders>
              <w:bottom w:val="single" w:sz="4" w:space="0" w:color="auto"/>
            </w:tcBorders>
            <w:shd w:val="clear" w:color="auto" w:fill="FFFFFF"/>
          </w:tcPr>
          <w:p w:rsidR="008507FD" w:rsidRPr="002314DA" w:rsidRDefault="008507FD" w:rsidP="008F1853">
            <w:pPr>
              <w:pStyle w:val="Heading3"/>
              <w:jc w:val="both"/>
              <w:rPr>
                <w:color w:val="000000"/>
                <w:sz w:val="20"/>
                <w:szCs w:val="20"/>
              </w:rPr>
            </w:pPr>
            <w:r w:rsidRPr="002314DA">
              <w:rPr>
                <w:color w:val="000000"/>
                <w:sz w:val="20"/>
                <w:szCs w:val="20"/>
              </w:rPr>
              <w:t xml:space="preserve">Indicative </w:t>
            </w:r>
          </w:p>
          <w:p w:rsidR="008507FD" w:rsidRPr="002314DA" w:rsidRDefault="008507FD" w:rsidP="008F1853">
            <w:pPr>
              <w:pStyle w:val="Heading3"/>
              <w:jc w:val="both"/>
              <w:rPr>
                <w:b w:val="0"/>
                <w:bCs w:val="0"/>
                <w:color w:val="000000"/>
                <w:sz w:val="20"/>
                <w:szCs w:val="20"/>
              </w:rPr>
            </w:pPr>
            <w:r w:rsidRPr="002314DA">
              <w:rPr>
                <w:color w:val="000000"/>
                <w:sz w:val="20"/>
                <w:szCs w:val="20"/>
              </w:rPr>
              <w:t xml:space="preserve">Grant Amount ($) </w:t>
            </w:r>
          </w:p>
        </w:tc>
        <w:tc>
          <w:tcPr>
            <w:tcW w:w="570" w:type="pct"/>
            <w:shd w:val="clear" w:color="auto" w:fill="FFFFFF"/>
          </w:tcPr>
          <w:p w:rsidR="008507FD" w:rsidRPr="002314DA" w:rsidRDefault="008507FD" w:rsidP="008F1853">
            <w:pPr>
              <w:pStyle w:val="Heading3"/>
              <w:jc w:val="center"/>
              <w:rPr>
                <w:b w:val="0"/>
                <w:bCs w:val="0"/>
                <w:color w:val="000000"/>
                <w:sz w:val="16"/>
                <w:szCs w:val="16"/>
              </w:rPr>
            </w:pPr>
            <w:r w:rsidRPr="002314DA">
              <w:rPr>
                <w:color w:val="000000"/>
                <w:sz w:val="20"/>
                <w:szCs w:val="20"/>
              </w:rPr>
              <w:t>Indicative Co-financing($)</w:t>
            </w:r>
          </w:p>
        </w:tc>
      </w:tr>
      <w:tr w:rsidR="008F1853" w:rsidRPr="002314DA" w:rsidTr="008F1853">
        <w:trPr>
          <w:trHeight w:val="595"/>
        </w:trPr>
        <w:tc>
          <w:tcPr>
            <w:tcW w:w="757" w:type="pct"/>
            <w:vMerge w:val="restart"/>
            <w:shd w:val="clear" w:color="auto" w:fill="FFFFFF"/>
          </w:tcPr>
          <w:p w:rsidR="008F1853" w:rsidRPr="002314DA" w:rsidRDefault="008F1853" w:rsidP="008F1853">
            <w:pPr>
              <w:ind w:left="7" w:right="-108"/>
              <w:jc w:val="both"/>
              <w:rPr>
                <w:sz w:val="20"/>
                <w:szCs w:val="20"/>
              </w:rPr>
            </w:pPr>
            <w:r w:rsidRPr="002314DA">
              <w:rPr>
                <w:sz w:val="20"/>
                <w:szCs w:val="20"/>
              </w:rPr>
              <w:t xml:space="preserve">1. Adjusting the legal framework and establishing public policy measures that regulate the access utilization of GR and associated TK arising from the fair and equitable benefit-sharing. </w:t>
            </w:r>
          </w:p>
          <w:p w:rsidR="008F1853" w:rsidRPr="002314DA" w:rsidRDefault="008F1853" w:rsidP="008F1853">
            <w:pPr>
              <w:rPr>
                <w:sz w:val="20"/>
                <w:szCs w:val="20"/>
              </w:rPr>
            </w:pPr>
          </w:p>
        </w:tc>
        <w:tc>
          <w:tcPr>
            <w:tcW w:w="335" w:type="pct"/>
            <w:vMerge w:val="restart"/>
            <w:shd w:val="clear" w:color="auto" w:fill="FFFFFF"/>
          </w:tcPr>
          <w:p w:rsidR="008F1853" w:rsidRPr="002314DA" w:rsidRDefault="008F1853" w:rsidP="008F1853">
            <w:pPr>
              <w:rPr>
                <w:sz w:val="20"/>
                <w:szCs w:val="20"/>
              </w:rPr>
            </w:pPr>
            <w:r w:rsidRPr="002314DA">
              <w:rPr>
                <w:sz w:val="20"/>
                <w:szCs w:val="20"/>
              </w:rPr>
              <w:t>TA</w:t>
            </w:r>
          </w:p>
        </w:tc>
        <w:tc>
          <w:tcPr>
            <w:tcW w:w="821" w:type="pct"/>
            <w:vMerge w:val="restart"/>
            <w:shd w:val="clear" w:color="auto" w:fill="FFFFFF"/>
          </w:tcPr>
          <w:p w:rsidR="008F1853" w:rsidRPr="002314DA" w:rsidRDefault="00946184" w:rsidP="008F1853">
            <w:pPr>
              <w:pStyle w:val="Body1"/>
              <w:jc w:val="both"/>
              <w:rPr>
                <w:sz w:val="20"/>
                <w:szCs w:val="20"/>
                <w:lang w:val="en-US"/>
              </w:rPr>
            </w:pPr>
            <w:r w:rsidRPr="002314DA">
              <w:rPr>
                <w:sz w:val="20"/>
                <w:szCs w:val="20"/>
                <w:lang w:val="en-US"/>
              </w:rPr>
              <w:t>1</w:t>
            </w:r>
            <w:r w:rsidR="008F1853" w:rsidRPr="002314DA">
              <w:rPr>
                <w:sz w:val="20"/>
                <w:szCs w:val="20"/>
                <w:lang w:val="en-US"/>
              </w:rPr>
              <w:t xml:space="preserve">.1. </w:t>
            </w:r>
          </w:p>
          <w:p w:rsidR="008F1853" w:rsidRPr="002314DA" w:rsidRDefault="008F1853" w:rsidP="008F1853">
            <w:pPr>
              <w:pStyle w:val="Body1"/>
              <w:jc w:val="both"/>
              <w:rPr>
                <w:sz w:val="20"/>
                <w:szCs w:val="20"/>
                <w:lang w:val="en-US"/>
              </w:rPr>
            </w:pPr>
          </w:p>
          <w:p w:rsidR="008F1853" w:rsidRPr="002314DA" w:rsidRDefault="008F1853" w:rsidP="008F1853">
            <w:pPr>
              <w:pStyle w:val="Body1"/>
              <w:jc w:val="both"/>
              <w:rPr>
                <w:sz w:val="20"/>
                <w:szCs w:val="20"/>
                <w:lang w:val="en-US"/>
              </w:rPr>
            </w:pPr>
            <w:r w:rsidRPr="002314DA">
              <w:rPr>
                <w:sz w:val="20"/>
                <w:szCs w:val="20"/>
                <w:lang w:val="en-US"/>
              </w:rPr>
              <w:t xml:space="preserve">Bill proposal amends the national ABS legal framework </w:t>
            </w:r>
          </w:p>
          <w:p w:rsidR="008F1853" w:rsidRPr="002314DA" w:rsidRDefault="008F1853" w:rsidP="008F1853">
            <w:pPr>
              <w:jc w:val="both"/>
              <w:rPr>
                <w:sz w:val="20"/>
                <w:szCs w:val="20"/>
              </w:rPr>
            </w:pPr>
          </w:p>
        </w:tc>
        <w:tc>
          <w:tcPr>
            <w:tcW w:w="1501" w:type="pct"/>
            <w:shd w:val="clear" w:color="auto" w:fill="FFFFFF"/>
          </w:tcPr>
          <w:p w:rsidR="008F1853" w:rsidRPr="002314DA" w:rsidRDefault="00946184" w:rsidP="008F1853">
            <w:pPr>
              <w:jc w:val="both"/>
              <w:rPr>
                <w:sz w:val="20"/>
                <w:szCs w:val="20"/>
              </w:rPr>
            </w:pPr>
            <w:r w:rsidRPr="002314DA">
              <w:rPr>
                <w:sz w:val="20"/>
                <w:szCs w:val="20"/>
              </w:rPr>
              <w:t>1</w:t>
            </w:r>
            <w:r w:rsidR="008F1853" w:rsidRPr="002314DA">
              <w:rPr>
                <w:sz w:val="20"/>
                <w:szCs w:val="20"/>
              </w:rPr>
              <w:t>.1.1.-  National Legal Framework  Analysis and Diagnosis; of conceptual aspects and technical and operative aspects to determine the scope and interpretation of the standards in effect, determine gaps and inconsistencies, identify areas of interest of FG Agencies as well as their regulatory needs and objectives to be attained regarding GR.</w:t>
            </w:r>
          </w:p>
        </w:tc>
        <w:tc>
          <w:tcPr>
            <w:tcW w:w="381" w:type="pct"/>
            <w:vMerge w:val="restart"/>
            <w:shd w:val="clear" w:color="auto" w:fill="FFFFFF"/>
          </w:tcPr>
          <w:p w:rsidR="008F1853" w:rsidRPr="002314DA" w:rsidRDefault="008F1853" w:rsidP="008F1853">
            <w:pPr>
              <w:jc w:val="both"/>
              <w:rPr>
                <w:sz w:val="20"/>
                <w:szCs w:val="20"/>
              </w:rPr>
            </w:pPr>
            <w:r w:rsidRPr="002314DA">
              <w:rPr>
                <w:sz w:val="20"/>
                <w:szCs w:val="20"/>
              </w:rPr>
              <w:t>GEF TF</w:t>
            </w:r>
          </w:p>
        </w:tc>
        <w:tc>
          <w:tcPr>
            <w:tcW w:w="635" w:type="pct"/>
            <w:shd w:val="clear" w:color="auto" w:fill="FFFFFF" w:themeFill="background1"/>
          </w:tcPr>
          <w:p w:rsidR="008F1853" w:rsidRPr="002314DA" w:rsidRDefault="008F1853" w:rsidP="005E4254">
            <w:pPr>
              <w:jc w:val="right"/>
              <w:rPr>
                <w:sz w:val="18"/>
                <w:szCs w:val="18"/>
              </w:rPr>
            </w:pPr>
            <w:r w:rsidRPr="002314DA">
              <w:rPr>
                <w:sz w:val="18"/>
                <w:szCs w:val="18"/>
              </w:rPr>
              <w:t xml:space="preserve"> 184,666</w:t>
            </w:r>
          </w:p>
        </w:tc>
        <w:tc>
          <w:tcPr>
            <w:tcW w:w="570" w:type="pct"/>
            <w:vMerge w:val="restart"/>
            <w:shd w:val="clear" w:color="auto" w:fill="FFFFFF"/>
          </w:tcPr>
          <w:p w:rsidR="008F1853" w:rsidRPr="002314DA" w:rsidRDefault="00E16A8A" w:rsidP="008F1853">
            <w:pPr>
              <w:jc w:val="right"/>
              <w:rPr>
                <w:sz w:val="18"/>
                <w:szCs w:val="18"/>
              </w:rPr>
            </w:pPr>
            <w:r w:rsidRPr="002314DA">
              <w:rPr>
                <w:sz w:val="18"/>
                <w:szCs w:val="18"/>
              </w:rPr>
              <w:t>413,200</w:t>
            </w:r>
          </w:p>
        </w:tc>
      </w:tr>
      <w:tr w:rsidR="008F1853" w:rsidRPr="002314DA" w:rsidTr="008F1853">
        <w:trPr>
          <w:trHeight w:val="747"/>
        </w:trPr>
        <w:tc>
          <w:tcPr>
            <w:tcW w:w="757" w:type="pct"/>
            <w:vMerge/>
            <w:shd w:val="clear" w:color="auto" w:fill="FFFFFF"/>
          </w:tcPr>
          <w:p w:rsidR="008F1853" w:rsidRPr="002314DA" w:rsidRDefault="008F1853" w:rsidP="008F1853">
            <w:pPr>
              <w:ind w:left="7" w:right="-108"/>
              <w:jc w:val="both"/>
              <w:rPr>
                <w:sz w:val="20"/>
                <w:szCs w:val="20"/>
              </w:rPr>
            </w:pPr>
          </w:p>
        </w:tc>
        <w:tc>
          <w:tcPr>
            <w:tcW w:w="335" w:type="pct"/>
            <w:vMerge/>
            <w:shd w:val="clear" w:color="auto" w:fill="FFFFFF"/>
          </w:tcPr>
          <w:p w:rsidR="008F1853" w:rsidRPr="002314DA" w:rsidRDefault="008F1853" w:rsidP="008F1853">
            <w:pPr>
              <w:rPr>
                <w:sz w:val="20"/>
                <w:szCs w:val="20"/>
              </w:rPr>
            </w:pPr>
          </w:p>
        </w:tc>
        <w:tc>
          <w:tcPr>
            <w:tcW w:w="821" w:type="pct"/>
            <w:vMerge/>
            <w:shd w:val="clear" w:color="auto" w:fill="FFFFFF"/>
          </w:tcPr>
          <w:p w:rsidR="008F1853" w:rsidRPr="002314DA" w:rsidRDefault="008F1853" w:rsidP="008F1853">
            <w:pPr>
              <w:pStyle w:val="Body1"/>
              <w:jc w:val="both"/>
              <w:rPr>
                <w:sz w:val="20"/>
                <w:szCs w:val="20"/>
                <w:lang w:val="en-US"/>
              </w:rPr>
            </w:pPr>
          </w:p>
        </w:tc>
        <w:tc>
          <w:tcPr>
            <w:tcW w:w="1501" w:type="pct"/>
            <w:shd w:val="clear" w:color="auto" w:fill="FFFFFF"/>
          </w:tcPr>
          <w:p w:rsidR="008F1853" w:rsidRPr="002314DA" w:rsidRDefault="00946184" w:rsidP="008F1853">
            <w:pPr>
              <w:jc w:val="both"/>
              <w:rPr>
                <w:sz w:val="20"/>
                <w:szCs w:val="20"/>
              </w:rPr>
            </w:pPr>
            <w:r w:rsidRPr="002314DA">
              <w:rPr>
                <w:sz w:val="20"/>
                <w:szCs w:val="20"/>
              </w:rPr>
              <w:t>1</w:t>
            </w:r>
            <w:r w:rsidR="008F1853" w:rsidRPr="002314DA">
              <w:rPr>
                <w:sz w:val="20"/>
                <w:szCs w:val="20"/>
              </w:rPr>
              <w:t xml:space="preserve">.1.2. Bill proposal aligns the national ABS framework with the Nagoya Protocol.   </w:t>
            </w:r>
          </w:p>
        </w:tc>
        <w:tc>
          <w:tcPr>
            <w:tcW w:w="381" w:type="pct"/>
            <w:vMerge/>
            <w:shd w:val="clear" w:color="auto" w:fill="FFFFFF"/>
          </w:tcPr>
          <w:p w:rsidR="008F1853" w:rsidRPr="002314DA" w:rsidRDefault="008F1853" w:rsidP="008F1853">
            <w:pPr>
              <w:jc w:val="both"/>
              <w:rPr>
                <w:sz w:val="20"/>
                <w:szCs w:val="20"/>
              </w:rPr>
            </w:pPr>
          </w:p>
        </w:tc>
        <w:tc>
          <w:tcPr>
            <w:tcW w:w="635" w:type="pct"/>
            <w:shd w:val="clear" w:color="auto" w:fill="FFFFFF" w:themeFill="background1"/>
          </w:tcPr>
          <w:p w:rsidR="008F1853" w:rsidRPr="002314DA" w:rsidRDefault="008F1853" w:rsidP="008F1853">
            <w:pPr>
              <w:jc w:val="right"/>
              <w:rPr>
                <w:color w:val="000000"/>
                <w:sz w:val="18"/>
                <w:szCs w:val="18"/>
              </w:rPr>
            </w:pPr>
            <w:r w:rsidRPr="002314DA">
              <w:rPr>
                <w:color w:val="000000"/>
                <w:sz w:val="18"/>
                <w:szCs w:val="18"/>
              </w:rPr>
              <w:t>59,796</w:t>
            </w:r>
          </w:p>
          <w:p w:rsidR="008F1853" w:rsidRPr="002314DA" w:rsidRDefault="008F1853" w:rsidP="008F1853">
            <w:pPr>
              <w:jc w:val="right"/>
              <w:rPr>
                <w:sz w:val="18"/>
                <w:szCs w:val="18"/>
              </w:rPr>
            </w:pPr>
          </w:p>
        </w:tc>
        <w:tc>
          <w:tcPr>
            <w:tcW w:w="570" w:type="pct"/>
            <w:vMerge/>
            <w:shd w:val="clear" w:color="auto" w:fill="FFFFFF"/>
          </w:tcPr>
          <w:p w:rsidR="008F1853" w:rsidRPr="002314DA" w:rsidRDefault="008F1853" w:rsidP="008F1853">
            <w:pPr>
              <w:jc w:val="right"/>
              <w:rPr>
                <w:sz w:val="18"/>
                <w:szCs w:val="18"/>
              </w:rPr>
            </w:pPr>
          </w:p>
        </w:tc>
      </w:tr>
      <w:tr w:rsidR="008F1853" w:rsidRPr="002314DA" w:rsidTr="008F1853">
        <w:trPr>
          <w:trHeight w:val="1085"/>
        </w:trPr>
        <w:tc>
          <w:tcPr>
            <w:tcW w:w="757" w:type="pct"/>
            <w:vMerge/>
            <w:shd w:val="clear" w:color="auto" w:fill="FFFFFF"/>
          </w:tcPr>
          <w:p w:rsidR="008F1853" w:rsidRPr="002314DA" w:rsidRDefault="008F1853" w:rsidP="008F1853">
            <w:pPr>
              <w:ind w:left="7" w:right="-108"/>
              <w:jc w:val="both"/>
              <w:rPr>
                <w:sz w:val="20"/>
                <w:szCs w:val="20"/>
              </w:rPr>
            </w:pPr>
          </w:p>
        </w:tc>
        <w:tc>
          <w:tcPr>
            <w:tcW w:w="335" w:type="pct"/>
            <w:vMerge/>
            <w:shd w:val="clear" w:color="auto" w:fill="FFFFFF"/>
          </w:tcPr>
          <w:p w:rsidR="008F1853" w:rsidRPr="002314DA" w:rsidRDefault="008F1853" w:rsidP="008F1853">
            <w:pPr>
              <w:rPr>
                <w:sz w:val="20"/>
                <w:szCs w:val="20"/>
              </w:rPr>
            </w:pPr>
          </w:p>
        </w:tc>
        <w:tc>
          <w:tcPr>
            <w:tcW w:w="821" w:type="pct"/>
            <w:vMerge/>
            <w:shd w:val="clear" w:color="auto" w:fill="FFFFFF"/>
          </w:tcPr>
          <w:p w:rsidR="008F1853" w:rsidRPr="002314DA" w:rsidRDefault="008F1853" w:rsidP="008F1853">
            <w:pPr>
              <w:pStyle w:val="Body1"/>
              <w:jc w:val="both"/>
              <w:rPr>
                <w:sz w:val="20"/>
                <w:szCs w:val="20"/>
                <w:lang w:val="en-US"/>
              </w:rPr>
            </w:pPr>
          </w:p>
        </w:tc>
        <w:tc>
          <w:tcPr>
            <w:tcW w:w="1501" w:type="pct"/>
            <w:shd w:val="clear" w:color="auto" w:fill="FFFFFF"/>
          </w:tcPr>
          <w:p w:rsidR="008F1853" w:rsidRPr="002314DA" w:rsidRDefault="00946184" w:rsidP="008F1853">
            <w:pPr>
              <w:jc w:val="both"/>
              <w:rPr>
                <w:sz w:val="20"/>
                <w:szCs w:val="20"/>
              </w:rPr>
            </w:pPr>
            <w:r w:rsidRPr="002314DA">
              <w:rPr>
                <w:sz w:val="20"/>
                <w:szCs w:val="20"/>
              </w:rPr>
              <w:t>1</w:t>
            </w:r>
            <w:r w:rsidR="008F1853" w:rsidRPr="002314DA">
              <w:rPr>
                <w:sz w:val="20"/>
                <w:szCs w:val="20"/>
              </w:rPr>
              <w:t xml:space="preserve">.1.3. Awareness and training of at least 37 key lawmakers on access to GR and benefit- sharing.  </w:t>
            </w:r>
          </w:p>
        </w:tc>
        <w:tc>
          <w:tcPr>
            <w:tcW w:w="381" w:type="pct"/>
            <w:vMerge/>
            <w:shd w:val="clear" w:color="auto" w:fill="FFFFFF"/>
          </w:tcPr>
          <w:p w:rsidR="008F1853" w:rsidRPr="002314DA" w:rsidRDefault="008F1853" w:rsidP="008F1853">
            <w:pPr>
              <w:jc w:val="both"/>
              <w:rPr>
                <w:sz w:val="20"/>
                <w:szCs w:val="20"/>
              </w:rPr>
            </w:pPr>
          </w:p>
        </w:tc>
        <w:tc>
          <w:tcPr>
            <w:tcW w:w="635" w:type="pct"/>
            <w:shd w:val="clear" w:color="auto" w:fill="FFFFFF" w:themeFill="background1"/>
          </w:tcPr>
          <w:p w:rsidR="008F1853" w:rsidRPr="002314DA" w:rsidRDefault="008F1853" w:rsidP="008F1853">
            <w:pPr>
              <w:jc w:val="right"/>
              <w:rPr>
                <w:sz w:val="18"/>
                <w:szCs w:val="18"/>
              </w:rPr>
            </w:pPr>
            <w:r w:rsidRPr="002314DA">
              <w:rPr>
                <w:sz w:val="18"/>
                <w:szCs w:val="18"/>
              </w:rPr>
              <w:t>119,591</w:t>
            </w:r>
          </w:p>
        </w:tc>
        <w:tc>
          <w:tcPr>
            <w:tcW w:w="570" w:type="pct"/>
            <w:vMerge/>
            <w:shd w:val="clear" w:color="auto" w:fill="FFFFFF"/>
          </w:tcPr>
          <w:p w:rsidR="008F1853" w:rsidRPr="002314DA" w:rsidRDefault="008F1853" w:rsidP="008F1853">
            <w:pPr>
              <w:jc w:val="right"/>
              <w:rPr>
                <w:sz w:val="18"/>
                <w:szCs w:val="18"/>
              </w:rPr>
            </w:pPr>
          </w:p>
        </w:tc>
      </w:tr>
      <w:tr w:rsidR="008F1853" w:rsidRPr="002314DA" w:rsidTr="008F1853">
        <w:trPr>
          <w:trHeight w:val="2469"/>
        </w:trPr>
        <w:tc>
          <w:tcPr>
            <w:tcW w:w="757" w:type="pct"/>
            <w:vMerge/>
            <w:shd w:val="clear" w:color="auto" w:fill="FFFFFF"/>
          </w:tcPr>
          <w:p w:rsidR="008F1853" w:rsidRPr="002314DA" w:rsidRDefault="008F1853" w:rsidP="008F1853">
            <w:pPr>
              <w:ind w:left="7" w:right="-108"/>
              <w:jc w:val="both"/>
              <w:rPr>
                <w:sz w:val="20"/>
                <w:szCs w:val="20"/>
              </w:rPr>
            </w:pPr>
          </w:p>
        </w:tc>
        <w:tc>
          <w:tcPr>
            <w:tcW w:w="335" w:type="pct"/>
            <w:vMerge/>
            <w:shd w:val="clear" w:color="auto" w:fill="FFFFFF"/>
          </w:tcPr>
          <w:p w:rsidR="008F1853" w:rsidRPr="002314DA" w:rsidRDefault="008F1853" w:rsidP="008F1853">
            <w:pPr>
              <w:rPr>
                <w:sz w:val="20"/>
                <w:szCs w:val="20"/>
              </w:rPr>
            </w:pPr>
          </w:p>
        </w:tc>
        <w:tc>
          <w:tcPr>
            <w:tcW w:w="821" w:type="pct"/>
            <w:shd w:val="clear" w:color="auto" w:fill="FFFFFF"/>
          </w:tcPr>
          <w:p w:rsidR="008F1853" w:rsidRPr="002314DA" w:rsidRDefault="00946184" w:rsidP="008F1853">
            <w:pPr>
              <w:jc w:val="both"/>
              <w:rPr>
                <w:sz w:val="20"/>
                <w:szCs w:val="20"/>
              </w:rPr>
            </w:pPr>
            <w:r w:rsidRPr="002314DA">
              <w:rPr>
                <w:sz w:val="20"/>
                <w:szCs w:val="20"/>
              </w:rPr>
              <w:t>1</w:t>
            </w:r>
            <w:r w:rsidR="008F1853" w:rsidRPr="002314DA">
              <w:rPr>
                <w:sz w:val="20"/>
                <w:szCs w:val="20"/>
              </w:rPr>
              <w:t xml:space="preserve">.2. National Strategy for conservation and sustainable use of GR, including associated TK.  </w:t>
            </w:r>
          </w:p>
        </w:tc>
        <w:tc>
          <w:tcPr>
            <w:tcW w:w="1501" w:type="pct"/>
            <w:shd w:val="clear" w:color="auto" w:fill="FFFFFF"/>
          </w:tcPr>
          <w:p w:rsidR="008F1853" w:rsidRPr="002314DA" w:rsidRDefault="00946184" w:rsidP="008F1853">
            <w:pPr>
              <w:jc w:val="both"/>
              <w:rPr>
                <w:sz w:val="20"/>
                <w:szCs w:val="20"/>
              </w:rPr>
            </w:pPr>
            <w:r w:rsidRPr="002314DA">
              <w:rPr>
                <w:sz w:val="20"/>
                <w:szCs w:val="20"/>
              </w:rPr>
              <w:t>1</w:t>
            </w:r>
            <w:r w:rsidR="008F1853" w:rsidRPr="002314DA">
              <w:rPr>
                <w:sz w:val="20"/>
                <w:szCs w:val="20"/>
              </w:rPr>
              <w:t xml:space="preserve">.2.1 Proposal of a Post 2015 National Strategy for conservation and sustainable use of GR, developed and accepted by the stakeholders, </w:t>
            </w:r>
          </w:p>
        </w:tc>
        <w:tc>
          <w:tcPr>
            <w:tcW w:w="381" w:type="pct"/>
            <w:vMerge/>
            <w:shd w:val="clear" w:color="auto" w:fill="FFFFFF"/>
          </w:tcPr>
          <w:p w:rsidR="008F1853" w:rsidRPr="002314DA" w:rsidRDefault="008F1853" w:rsidP="008F1853">
            <w:pPr>
              <w:jc w:val="both"/>
              <w:rPr>
                <w:sz w:val="20"/>
                <w:szCs w:val="20"/>
              </w:rPr>
            </w:pPr>
          </w:p>
        </w:tc>
        <w:tc>
          <w:tcPr>
            <w:tcW w:w="635" w:type="pct"/>
            <w:tcBorders>
              <w:bottom w:val="single" w:sz="4" w:space="0" w:color="auto"/>
            </w:tcBorders>
            <w:shd w:val="clear" w:color="auto" w:fill="FFFFFF" w:themeFill="background1"/>
          </w:tcPr>
          <w:p w:rsidR="008F1853" w:rsidRPr="002314DA" w:rsidRDefault="008F1853" w:rsidP="008F1853">
            <w:pPr>
              <w:jc w:val="right"/>
              <w:rPr>
                <w:sz w:val="18"/>
                <w:szCs w:val="18"/>
              </w:rPr>
            </w:pPr>
            <w:r w:rsidRPr="002314DA">
              <w:rPr>
                <w:sz w:val="18"/>
                <w:szCs w:val="18"/>
              </w:rPr>
              <w:t>184,666</w:t>
            </w:r>
          </w:p>
        </w:tc>
        <w:tc>
          <w:tcPr>
            <w:tcW w:w="570" w:type="pct"/>
            <w:vMerge/>
            <w:shd w:val="clear" w:color="auto" w:fill="FFFFFF"/>
          </w:tcPr>
          <w:p w:rsidR="008F1853" w:rsidRPr="002314DA" w:rsidRDefault="008F1853" w:rsidP="008F1853">
            <w:pPr>
              <w:jc w:val="right"/>
              <w:rPr>
                <w:sz w:val="18"/>
                <w:szCs w:val="18"/>
              </w:rPr>
            </w:pPr>
          </w:p>
        </w:tc>
      </w:tr>
      <w:tr w:rsidR="00A23ADD" w:rsidRPr="002314DA" w:rsidTr="008F1853">
        <w:trPr>
          <w:trHeight w:val="4953"/>
        </w:trPr>
        <w:tc>
          <w:tcPr>
            <w:tcW w:w="757" w:type="pct"/>
            <w:vMerge w:val="restart"/>
            <w:shd w:val="clear" w:color="auto" w:fill="FFFFFF"/>
          </w:tcPr>
          <w:p w:rsidR="00A23ADD" w:rsidRPr="002314DA" w:rsidRDefault="008F1853" w:rsidP="008F1853">
            <w:pPr>
              <w:rPr>
                <w:sz w:val="20"/>
                <w:szCs w:val="20"/>
              </w:rPr>
            </w:pPr>
            <w:r w:rsidRPr="002314DA">
              <w:rPr>
                <w:sz w:val="20"/>
                <w:szCs w:val="20"/>
              </w:rPr>
              <w:lastRenderedPageBreak/>
              <w:t>2</w:t>
            </w:r>
            <w:r w:rsidR="00734934" w:rsidRPr="002314DA">
              <w:rPr>
                <w:sz w:val="20"/>
                <w:szCs w:val="20"/>
              </w:rPr>
              <w:t xml:space="preserve">. </w:t>
            </w:r>
            <w:r w:rsidR="007519A1" w:rsidRPr="002314DA">
              <w:rPr>
                <w:sz w:val="20"/>
                <w:szCs w:val="20"/>
              </w:rPr>
              <w:t>Strengthen</w:t>
            </w:r>
            <w:r w:rsidR="00C82468" w:rsidRPr="002314DA">
              <w:rPr>
                <w:sz w:val="20"/>
                <w:szCs w:val="20"/>
              </w:rPr>
              <w:t xml:space="preserve">ing of </w:t>
            </w:r>
            <w:r w:rsidR="007519A1" w:rsidRPr="002314DA">
              <w:rPr>
                <w:sz w:val="20"/>
                <w:szCs w:val="20"/>
              </w:rPr>
              <w:t>national institutional capacities</w:t>
            </w:r>
          </w:p>
        </w:tc>
        <w:tc>
          <w:tcPr>
            <w:tcW w:w="335" w:type="pct"/>
            <w:vMerge w:val="restart"/>
            <w:shd w:val="clear" w:color="auto" w:fill="FFFFFF"/>
          </w:tcPr>
          <w:p w:rsidR="00A23ADD" w:rsidRPr="002314DA" w:rsidRDefault="00A23ADD" w:rsidP="008F1853">
            <w:pPr>
              <w:rPr>
                <w:sz w:val="20"/>
                <w:szCs w:val="20"/>
              </w:rPr>
            </w:pPr>
          </w:p>
          <w:p w:rsidR="00A23ADD" w:rsidRPr="002314DA" w:rsidRDefault="00A23ADD" w:rsidP="008F1853">
            <w:pPr>
              <w:rPr>
                <w:sz w:val="20"/>
                <w:szCs w:val="20"/>
              </w:rPr>
            </w:pPr>
            <w:r w:rsidRPr="002314DA">
              <w:rPr>
                <w:sz w:val="20"/>
                <w:szCs w:val="20"/>
              </w:rPr>
              <w:t>TA</w:t>
            </w:r>
          </w:p>
        </w:tc>
        <w:tc>
          <w:tcPr>
            <w:tcW w:w="821" w:type="pct"/>
            <w:vMerge w:val="restart"/>
            <w:shd w:val="clear" w:color="auto" w:fill="FFFFFF"/>
          </w:tcPr>
          <w:p w:rsidR="00A23ADD" w:rsidRPr="002314DA" w:rsidRDefault="00946184" w:rsidP="008F1853">
            <w:pPr>
              <w:jc w:val="both"/>
              <w:rPr>
                <w:sz w:val="20"/>
                <w:szCs w:val="20"/>
              </w:rPr>
            </w:pPr>
            <w:r w:rsidRPr="002314DA">
              <w:rPr>
                <w:sz w:val="20"/>
                <w:szCs w:val="20"/>
              </w:rPr>
              <w:t>2</w:t>
            </w:r>
            <w:r w:rsidR="00A23ADD" w:rsidRPr="002314DA">
              <w:rPr>
                <w:sz w:val="20"/>
                <w:szCs w:val="20"/>
              </w:rPr>
              <w:t xml:space="preserve">.1.- </w:t>
            </w:r>
            <w:r w:rsidR="00062AFD" w:rsidRPr="002314DA">
              <w:rPr>
                <w:sz w:val="20"/>
                <w:szCs w:val="20"/>
              </w:rPr>
              <w:t>The national Focal Point and National Authorities have been identified and possess the capacity to execute the NP</w:t>
            </w:r>
            <w:r w:rsidR="00A23ADD" w:rsidRPr="002314DA">
              <w:rPr>
                <w:sz w:val="20"/>
                <w:szCs w:val="20"/>
              </w:rPr>
              <w:t xml:space="preserve">. </w:t>
            </w:r>
          </w:p>
          <w:p w:rsidR="00062AFD" w:rsidRPr="002314DA" w:rsidRDefault="00062AFD" w:rsidP="008F1853">
            <w:pPr>
              <w:jc w:val="both"/>
              <w:rPr>
                <w:sz w:val="20"/>
                <w:szCs w:val="20"/>
              </w:rPr>
            </w:pPr>
          </w:p>
          <w:p w:rsidR="00A23ADD" w:rsidRPr="002314DA" w:rsidRDefault="00554401" w:rsidP="008F1853">
            <w:pPr>
              <w:jc w:val="both"/>
              <w:rPr>
                <w:sz w:val="20"/>
                <w:szCs w:val="20"/>
              </w:rPr>
            </w:pPr>
            <w:r w:rsidRPr="002314DA">
              <w:rPr>
                <w:sz w:val="20"/>
                <w:szCs w:val="20"/>
              </w:rPr>
              <w:t>Capacities</w:t>
            </w:r>
            <w:r w:rsidR="004F5BFC" w:rsidRPr="002314DA">
              <w:rPr>
                <w:sz w:val="20"/>
                <w:szCs w:val="20"/>
              </w:rPr>
              <w:t xml:space="preserve"> </w:t>
            </w:r>
            <w:r w:rsidRPr="002314DA">
              <w:rPr>
                <w:sz w:val="20"/>
                <w:szCs w:val="20"/>
              </w:rPr>
              <w:t>of  national focal point and national authorities on ABS improved by at least 30% as measured by UNDP´s ABS capacity development score</w:t>
            </w:r>
            <w:r w:rsidR="004F5BFC" w:rsidRPr="002314DA">
              <w:rPr>
                <w:sz w:val="20"/>
                <w:szCs w:val="20"/>
              </w:rPr>
              <w:t xml:space="preserve"> </w:t>
            </w:r>
            <w:r w:rsidRPr="002314DA">
              <w:rPr>
                <w:sz w:val="20"/>
                <w:szCs w:val="20"/>
              </w:rPr>
              <w:t xml:space="preserve">card </w:t>
            </w:r>
          </w:p>
        </w:tc>
        <w:tc>
          <w:tcPr>
            <w:tcW w:w="1501" w:type="pct"/>
            <w:shd w:val="clear" w:color="auto" w:fill="FFFFFF"/>
          </w:tcPr>
          <w:p w:rsidR="00A23ADD" w:rsidRPr="002314DA" w:rsidRDefault="00946184" w:rsidP="008F1853">
            <w:pPr>
              <w:jc w:val="both"/>
              <w:rPr>
                <w:sz w:val="20"/>
                <w:szCs w:val="20"/>
              </w:rPr>
            </w:pPr>
            <w:r w:rsidRPr="002314DA">
              <w:rPr>
                <w:sz w:val="20"/>
                <w:szCs w:val="20"/>
              </w:rPr>
              <w:t>2</w:t>
            </w:r>
            <w:r w:rsidR="00A23ADD" w:rsidRPr="002314DA">
              <w:rPr>
                <w:sz w:val="20"/>
                <w:szCs w:val="20"/>
              </w:rPr>
              <w:t>.1.1.-</w:t>
            </w:r>
            <w:r w:rsidR="000F31B1" w:rsidRPr="002314DA">
              <w:rPr>
                <w:sz w:val="20"/>
                <w:szCs w:val="20"/>
              </w:rPr>
              <w:t xml:space="preserve"> </w:t>
            </w:r>
            <w:r w:rsidR="00417EDB" w:rsidRPr="002314DA">
              <w:rPr>
                <w:sz w:val="20"/>
                <w:szCs w:val="20"/>
              </w:rPr>
              <w:t xml:space="preserve">At least </w:t>
            </w:r>
            <w:r w:rsidR="000F31B1" w:rsidRPr="002314DA">
              <w:rPr>
                <w:sz w:val="20"/>
                <w:szCs w:val="20"/>
              </w:rPr>
              <w:t>24</w:t>
            </w:r>
            <w:r w:rsidR="00A23ADD" w:rsidRPr="002314DA">
              <w:rPr>
                <w:sz w:val="20"/>
                <w:szCs w:val="20"/>
              </w:rPr>
              <w:t xml:space="preserve"> </w:t>
            </w:r>
            <w:r w:rsidR="00062AFD" w:rsidRPr="002314DA">
              <w:rPr>
                <w:sz w:val="20"/>
                <w:szCs w:val="20"/>
              </w:rPr>
              <w:t xml:space="preserve">Officers of the National Focal Point and National </w:t>
            </w:r>
            <w:r w:rsidR="00417EDB" w:rsidRPr="002314DA">
              <w:rPr>
                <w:sz w:val="20"/>
                <w:szCs w:val="20"/>
              </w:rPr>
              <w:t xml:space="preserve"> Authorities (</w:t>
            </w:r>
            <w:r w:rsidR="000F31B1" w:rsidRPr="002314DA">
              <w:rPr>
                <w:sz w:val="20"/>
                <w:szCs w:val="20"/>
              </w:rPr>
              <w:t xml:space="preserve">SEMARNAT, </w:t>
            </w:r>
            <w:r w:rsidR="00417EDB" w:rsidRPr="002314DA">
              <w:rPr>
                <w:sz w:val="20"/>
                <w:szCs w:val="20"/>
              </w:rPr>
              <w:t xml:space="preserve">PROFEPA, CONANP, </w:t>
            </w:r>
            <w:r w:rsidR="000F31B1" w:rsidRPr="002314DA">
              <w:rPr>
                <w:sz w:val="20"/>
                <w:szCs w:val="20"/>
              </w:rPr>
              <w:t>SAGARPA, SEconomía/IMPI,</w:t>
            </w:r>
            <w:r w:rsidR="00F034CE" w:rsidRPr="002314DA">
              <w:rPr>
                <w:sz w:val="20"/>
                <w:szCs w:val="20"/>
              </w:rPr>
              <w:t xml:space="preserve"> SRExteriores,</w:t>
            </w:r>
            <w:r w:rsidR="000F31B1" w:rsidRPr="002314DA">
              <w:rPr>
                <w:sz w:val="20"/>
                <w:szCs w:val="20"/>
              </w:rPr>
              <w:t xml:space="preserve"> CDI, CONABIO</w:t>
            </w:r>
            <w:r w:rsidR="00417EDB" w:rsidRPr="002314DA">
              <w:rPr>
                <w:sz w:val="20"/>
                <w:szCs w:val="20"/>
              </w:rPr>
              <w:t>)</w:t>
            </w:r>
            <w:r w:rsidR="00636ACA" w:rsidRPr="002314DA">
              <w:rPr>
                <w:sz w:val="20"/>
                <w:szCs w:val="20"/>
              </w:rPr>
              <w:t xml:space="preserve"> </w:t>
            </w:r>
            <w:r w:rsidR="00062AFD" w:rsidRPr="002314DA">
              <w:rPr>
                <w:sz w:val="20"/>
                <w:szCs w:val="20"/>
              </w:rPr>
              <w:t>trained in</w:t>
            </w:r>
            <w:r w:rsidR="00A23ADD" w:rsidRPr="002314DA">
              <w:rPr>
                <w:sz w:val="20"/>
                <w:szCs w:val="20"/>
              </w:rPr>
              <w:t xml:space="preserve">: </w:t>
            </w:r>
          </w:p>
          <w:p w:rsidR="00A23ADD" w:rsidRPr="002314DA" w:rsidRDefault="00243B8F" w:rsidP="008F1853">
            <w:pPr>
              <w:jc w:val="both"/>
              <w:rPr>
                <w:sz w:val="20"/>
                <w:szCs w:val="20"/>
              </w:rPr>
            </w:pPr>
            <w:r w:rsidRPr="002314DA">
              <w:rPr>
                <w:sz w:val="20"/>
                <w:szCs w:val="20"/>
              </w:rPr>
              <w:t xml:space="preserve">a)  </w:t>
            </w:r>
            <w:r w:rsidR="000E36D8" w:rsidRPr="002314DA">
              <w:rPr>
                <w:sz w:val="20"/>
                <w:szCs w:val="20"/>
              </w:rPr>
              <w:t xml:space="preserve">Legal </w:t>
            </w:r>
            <w:r w:rsidR="009F750A" w:rsidRPr="002314DA">
              <w:rPr>
                <w:sz w:val="20"/>
                <w:szCs w:val="20"/>
              </w:rPr>
              <w:t>Instruments</w:t>
            </w:r>
            <w:r w:rsidRPr="002314DA">
              <w:rPr>
                <w:sz w:val="20"/>
                <w:szCs w:val="20"/>
              </w:rPr>
              <w:t xml:space="preserve"> </w:t>
            </w:r>
            <w:r w:rsidR="000E36D8" w:rsidRPr="002314DA">
              <w:rPr>
                <w:sz w:val="20"/>
                <w:szCs w:val="20"/>
              </w:rPr>
              <w:t>(</w:t>
            </w:r>
            <w:r w:rsidR="00A23ADD" w:rsidRPr="002314DA">
              <w:rPr>
                <w:sz w:val="20"/>
                <w:szCs w:val="20"/>
              </w:rPr>
              <w:t>me</w:t>
            </w:r>
            <w:r w:rsidRPr="002314DA">
              <w:rPr>
                <w:sz w:val="20"/>
                <w:szCs w:val="20"/>
              </w:rPr>
              <w:t>asures and actions</w:t>
            </w:r>
            <w:r w:rsidR="000E36D8" w:rsidRPr="002314DA">
              <w:rPr>
                <w:sz w:val="20"/>
                <w:szCs w:val="20"/>
              </w:rPr>
              <w:t>)</w:t>
            </w:r>
            <w:r w:rsidRPr="002314DA">
              <w:rPr>
                <w:sz w:val="20"/>
                <w:szCs w:val="20"/>
              </w:rPr>
              <w:t xml:space="preserve"> existing in the national framework in effect to comply with NP provisions</w:t>
            </w:r>
            <w:r w:rsidR="00A23ADD" w:rsidRPr="002314DA">
              <w:rPr>
                <w:sz w:val="20"/>
                <w:szCs w:val="20"/>
              </w:rPr>
              <w:t xml:space="preserve">. </w:t>
            </w:r>
          </w:p>
          <w:p w:rsidR="00A23ADD" w:rsidRPr="002314DA" w:rsidRDefault="00A23ADD" w:rsidP="008F1853">
            <w:pPr>
              <w:pStyle w:val="Body1"/>
              <w:ind w:left="-84"/>
              <w:jc w:val="both"/>
              <w:outlineLvl w:val="9"/>
              <w:rPr>
                <w:sz w:val="20"/>
                <w:szCs w:val="20"/>
                <w:lang w:val="en-US"/>
              </w:rPr>
            </w:pPr>
            <w:r w:rsidRPr="002314DA">
              <w:rPr>
                <w:sz w:val="20"/>
                <w:szCs w:val="20"/>
                <w:lang w:val="en-US"/>
              </w:rPr>
              <w:t>b</w:t>
            </w:r>
            <w:r w:rsidRPr="002314DA">
              <w:rPr>
                <w:color w:val="auto"/>
                <w:sz w:val="20"/>
                <w:szCs w:val="20"/>
                <w:lang w:val="en-US"/>
              </w:rPr>
              <w:t>) A</w:t>
            </w:r>
            <w:r w:rsidR="00243B8F" w:rsidRPr="002314DA">
              <w:rPr>
                <w:color w:val="auto"/>
                <w:sz w:val="20"/>
                <w:szCs w:val="20"/>
                <w:lang w:val="en-US"/>
              </w:rPr>
              <w:t>pplication of G</w:t>
            </w:r>
            <w:r w:rsidR="0057262E" w:rsidRPr="002314DA">
              <w:rPr>
                <w:color w:val="auto"/>
                <w:sz w:val="20"/>
                <w:szCs w:val="20"/>
                <w:lang w:val="en-US"/>
              </w:rPr>
              <w:t>ood Practices Manual</w:t>
            </w:r>
            <w:r w:rsidR="00243B8F" w:rsidRPr="002314DA">
              <w:rPr>
                <w:color w:val="auto"/>
                <w:sz w:val="20"/>
                <w:szCs w:val="20"/>
                <w:lang w:val="en-US"/>
              </w:rPr>
              <w:t>s</w:t>
            </w:r>
            <w:r w:rsidR="0057262E" w:rsidRPr="002314DA">
              <w:rPr>
                <w:color w:val="auto"/>
                <w:sz w:val="20"/>
                <w:szCs w:val="20"/>
                <w:lang w:val="en-US"/>
              </w:rPr>
              <w:t xml:space="preserve"> </w:t>
            </w:r>
            <w:r w:rsidR="00243B8F" w:rsidRPr="002314DA">
              <w:rPr>
                <w:color w:val="auto"/>
                <w:sz w:val="20"/>
                <w:szCs w:val="20"/>
                <w:lang w:val="en-US"/>
              </w:rPr>
              <w:t xml:space="preserve">on the sustainable use and management of genetic resources </w:t>
            </w:r>
            <w:r w:rsidR="00FA16A0" w:rsidRPr="002314DA">
              <w:rPr>
                <w:sz w:val="20"/>
                <w:szCs w:val="20"/>
                <w:lang w:val="en-US"/>
              </w:rPr>
              <w:t>(</w:t>
            </w:r>
            <w:r w:rsidR="00C57A20" w:rsidRPr="002314DA">
              <w:rPr>
                <w:sz w:val="20"/>
                <w:szCs w:val="20"/>
                <w:lang w:val="en-US"/>
              </w:rPr>
              <w:t>GR</w:t>
            </w:r>
            <w:r w:rsidR="00FA16A0" w:rsidRPr="002314DA">
              <w:rPr>
                <w:sz w:val="20"/>
                <w:szCs w:val="20"/>
                <w:lang w:val="en-US"/>
              </w:rPr>
              <w:t>)</w:t>
            </w:r>
            <w:r w:rsidRPr="002314DA">
              <w:rPr>
                <w:sz w:val="20"/>
                <w:szCs w:val="20"/>
                <w:lang w:val="en-US"/>
              </w:rPr>
              <w:t xml:space="preserve"> </w:t>
            </w:r>
            <w:r w:rsidR="00243B8F" w:rsidRPr="002314DA">
              <w:rPr>
                <w:sz w:val="20"/>
                <w:szCs w:val="20"/>
                <w:lang w:val="en-US"/>
              </w:rPr>
              <w:t>to facilitate the implementation of the NP among users and suppliers</w:t>
            </w:r>
            <w:r w:rsidRPr="002314DA">
              <w:rPr>
                <w:sz w:val="20"/>
                <w:szCs w:val="20"/>
                <w:lang w:val="en-US"/>
              </w:rPr>
              <w:t xml:space="preserve"> </w:t>
            </w:r>
          </w:p>
          <w:p w:rsidR="00A23ADD" w:rsidRPr="002314DA" w:rsidRDefault="00A23ADD" w:rsidP="008F1853">
            <w:pPr>
              <w:ind w:left="-84"/>
              <w:jc w:val="both"/>
              <w:rPr>
                <w:sz w:val="20"/>
                <w:szCs w:val="20"/>
              </w:rPr>
            </w:pPr>
            <w:r w:rsidRPr="002314DA">
              <w:rPr>
                <w:sz w:val="20"/>
                <w:szCs w:val="20"/>
              </w:rPr>
              <w:t>c) Monitor</w:t>
            </w:r>
            <w:r w:rsidR="00243B8F" w:rsidRPr="002314DA">
              <w:rPr>
                <w:sz w:val="20"/>
                <w:szCs w:val="20"/>
              </w:rPr>
              <w:t xml:space="preserve">ing the utilization of GR, including </w:t>
            </w:r>
            <w:r w:rsidR="002534D7" w:rsidRPr="002314DA">
              <w:rPr>
                <w:sz w:val="20"/>
                <w:szCs w:val="20"/>
              </w:rPr>
              <w:t>d</w:t>
            </w:r>
            <w:r w:rsidR="00243B8F" w:rsidRPr="002314DA">
              <w:rPr>
                <w:sz w:val="20"/>
                <w:szCs w:val="20"/>
              </w:rPr>
              <w:t xml:space="preserve">ifferent research, development, innovation, </w:t>
            </w:r>
            <w:r w:rsidR="002534D7" w:rsidRPr="002314DA">
              <w:rPr>
                <w:sz w:val="20"/>
                <w:szCs w:val="20"/>
              </w:rPr>
              <w:t>pre-commercialization</w:t>
            </w:r>
            <w:r w:rsidR="00243B8F" w:rsidRPr="002314DA">
              <w:rPr>
                <w:sz w:val="20"/>
                <w:szCs w:val="20"/>
              </w:rPr>
              <w:t xml:space="preserve"> or </w:t>
            </w:r>
            <w:r w:rsidR="002534D7" w:rsidRPr="002314DA">
              <w:rPr>
                <w:sz w:val="20"/>
                <w:szCs w:val="20"/>
              </w:rPr>
              <w:t>commercialization</w:t>
            </w:r>
            <w:r w:rsidR="00243B8F" w:rsidRPr="002314DA">
              <w:rPr>
                <w:sz w:val="20"/>
                <w:szCs w:val="20"/>
              </w:rPr>
              <w:t xml:space="preserve"> stages</w:t>
            </w:r>
            <w:r w:rsidRPr="002314DA">
              <w:rPr>
                <w:sz w:val="20"/>
                <w:szCs w:val="20"/>
              </w:rPr>
              <w:t xml:space="preserve">. </w:t>
            </w:r>
          </w:p>
        </w:tc>
        <w:tc>
          <w:tcPr>
            <w:tcW w:w="381" w:type="pct"/>
            <w:vMerge w:val="restart"/>
            <w:shd w:val="clear" w:color="auto" w:fill="FFFFFF"/>
          </w:tcPr>
          <w:p w:rsidR="00A23ADD" w:rsidRPr="002314DA" w:rsidRDefault="00A23ADD" w:rsidP="008F1853">
            <w:pPr>
              <w:jc w:val="both"/>
              <w:rPr>
                <w:sz w:val="20"/>
                <w:szCs w:val="20"/>
              </w:rPr>
            </w:pPr>
          </w:p>
          <w:p w:rsidR="00A23ADD" w:rsidRPr="002314DA" w:rsidRDefault="008F1853" w:rsidP="008F1853">
            <w:pPr>
              <w:jc w:val="both"/>
              <w:rPr>
                <w:sz w:val="20"/>
                <w:szCs w:val="20"/>
              </w:rPr>
            </w:pPr>
            <w:r w:rsidRPr="002314DA">
              <w:rPr>
                <w:sz w:val="20"/>
                <w:szCs w:val="20"/>
              </w:rPr>
              <w:t>GEF TF</w:t>
            </w:r>
          </w:p>
        </w:tc>
        <w:tc>
          <w:tcPr>
            <w:tcW w:w="635" w:type="pct"/>
            <w:tcBorders>
              <w:bottom w:val="single" w:sz="4" w:space="0" w:color="auto"/>
            </w:tcBorders>
            <w:shd w:val="clear" w:color="auto" w:fill="FFFFFF" w:themeFill="background1"/>
          </w:tcPr>
          <w:p w:rsidR="00A23ADD" w:rsidRPr="002314DA" w:rsidRDefault="007F1DB9" w:rsidP="008F1853">
            <w:pPr>
              <w:jc w:val="right"/>
              <w:rPr>
                <w:b/>
                <w:sz w:val="18"/>
                <w:szCs w:val="18"/>
              </w:rPr>
            </w:pPr>
            <w:r w:rsidRPr="002314DA">
              <w:rPr>
                <w:sz w:val="18"/>
                <w:szCs w:val="18"/>
              </w:rPr>
              <w:t xml:space="preserve"> 369,331</w:t>
            </w:r>
          </w:p>
        </w:tc>
        <w:tc>
          <w:tcPr>
            <w:tcW w:w="570" w:type="pct"/>
            <w:vMerge w:val="restart"/>
            <w:shd w:val="clear" w:color="auto" w:fill="FFFFFF"/>
          </w:tcPr>
          <w:p w:rsidR="00A23ADD" w:rsidRPr="002314DA" w:rsidRDefault="00E16A8A" w:rsidP="008F1853">
            <w:pPr>
              <w:jc w:val="right"/>
              <w:rPr>
                <w:sz w:val="18"/>
                <w:szCs w:val="18"/>
              </w:rPr>
            </w:pPr>
            <w:r w:rsidRPr="002314DA">
              <w:rPr>
                <w:sz w:val="18"/>
                <w:szCs w:val="18"/>
              </w:rPr>
              <w:t>412,995</w:t>
            </w:r>
          </w:p>
          <w:p w:rsidR="00A23ADD" w:rsidRPr="002314DA" w:rsidRDefault="00A23ADD" w:rsidP="008F1853">
            <w:pPr>
              <w:jc w:val="right"/>
              <w:rPr>
                <w:sz w:val="18"/>
                <w:szCs w:val="18"/>
              </w:rPr>
            </w:pPr>
          </w:p>
          <w:p w:rsidR="00A23ADD" w:rsidRPr="002314DA" w:rsidRDefault="00A23ADD" w:rsidP="008F1853">
            <w:pPr>
              <w:jc w:val="right"/>
              <w:rPr>
                <w:sz w:val="18"/>
                <w:szCs w:val="18"/>
              </w:rPr>
            </w:pPr>
          </w:p>
          <w:p w:rsidR="00A23ADD" w:rsidRPr="002314DA" w:rsidRDefault="00A23ADD" w:rsidP="008F1853">
            <w:pPr>
              <w:jc w:val="right"/>
              <w:rPr>
                <w:color w:val="000000"/>
                <w:sz w:val="18"/>
                <w:szCs w:val="18"/>
              </w:rPr>
            </w:pPr>
          </w:p>
          <w:p w:rsidR="00A23ADD" w:rsidRPr="002314DA" w:rsidRDefault="00A23ADD" w:rsidP="008F1853">
            <w:pPr>
              <w:jc w:val="right"/>
              <w:rPr>
                <w:sz w:val="18"/>
                <w:szCs w:val="18"/>
              </w:rPr>
            </w:pPr>
          </w:p>
        </w:tc>
      </w:tr>
      <w:tr w:rsidR="00A23ADD" w:rsidRPr="002314DA" w:rsidTr="008F1853">
        <w:trPr>
          <w:trHeight w:val="2879"/>
        </w:trPr>
        <w:tc>
          <w:tcPr>
            <w:tcW w:w="757" w:type="pct"/>
            <w:vMerge/>
            <w:shd w:val="clear" w:color="auto" w:fill="FFFFFF"/>
          </w:tcPr>
          <w:p w:rsidR="00A23ADD" w:rsidRPr="002314DA" w:rsidRDefault="00A23ADD" w:rsidP="008F1853">
            <w:pPr>
              <w:rPr>
                <w:sz w:val="20"/>
                <w:szCs w:val="20"/>
              </w:rPr>
            </w:pPr>
          </w:p>
        </w:tc>
        <w:tc>
          <w:tcPr>
            <w:tcW w:w="335" w:type="pct"/>
            <w:vMerge/>
            <w:shd w:val="clear" w:color="auto" w:fill="FFFFFF"/>
          </w:tcPr>
          <w:p w:rsidR="00A23ADD" w:rsidRPr="002314DA" w:rsidRDefault="00A23ADD" w:rsidP="008F1853">
            <w:pPr>
              <w:rPr>
                <w:sz w:val="20"/>
                <w:szCs w:val="20"/>
              </w:rPr>
            </w:pPr>
          </w:p>
        </w:tc>
        <w:tc>
          <w:tcPr>
            <w:tcW w:w="821" w:type="pct"/>
            <w:vMerge/>
            <w:shd w:val="clear" w:color="auto" w:fill="FFFFFF"/>
          </w:tcPr>
          <w:p w:rsidR="00A23ADD" w:rsidRPr="002314DA" w:rsidRDefault="00A23ADD" w:rsidP="008F1853">
            <w:pPr>
              <w:rPr>
                <w:sz w:val="20"/>
                <w:szCs w:val="20"/>
              </w:rPr>
            </w:pPr>
          </w:p>
        </w:tc>
        <w:tc>
          <w:tcPr>
            <w:tcW w:w="1501" w:type="pct"/>
            <w:shd w:val="clear" w:color="auto" w:fill="FFFFFF"/>
          </w:tcPr>
          <w:p w:rsidR="00243B8F" w:rsidRPr="002314DA" w:rsidRDefault="00946184" w:rsidP="008F1853">
            <w:pPr>
              <w:jc w:val="both"/>
              <w:rPr>
                <w:rFonts w:eastAsia="Arial Unicode MS"/>
                <w:color w:val="000000"/>
                <w:sz w:val="20"/>
                <w:szCs w:val="20"/>
                <w:u w:color="000000"/>
                <w:lang w:eastAsia="es-PA"/>
              </w:rPr>
            </w:pPr>
            <w:r w:rsidRPr="002314DA">
              <w:rPr>
                <w:sz w:val="20"/>
                <w:szCs w:val="20"/>
              </w:rPr>
              <w:t>2</w:t>
            </w:r>
            <w:r w:rsidR="00A23ADD" w:rsidRPr="002314DA">
              <w:rPr>
                <w:sz w:val="20"/>
                <w:szCs w:val="20"/>
              </w:rPr>
              <w:t>.1</w:t>
            </w:r>
            <w:r w:rsidR="00A23ADD" w:rsidRPr="002314DA">
              <w:rPr>
                <w:rFonts w:eastAsia="Arial Unicode MS"/>
                <w:color w:val="000000"/>
                <w:sz w:val="20"/>
                <w:szCs w:val="20"/>
                <w:u w:color="000000"/>
                <w:lang w:eastAsia="es-PA"/>
              </w:rPr>
              <w:t xml:space="preserve">.2.- </w:t>
            </w:r>
            <w:r w:rsidR="00243B8F" w:rsidRPr="002314DA">
              <w:rPr>
                <w:rFonts w:eastAsia="Arial Unicode MS"/>
                <w:color w:val="000000"/>
                <w:sz w:val="20"/>
                <w:szCs w:val="20"/>
                <w:u w:color="000000"/>
                <w:lang w:eastAsia="es-PA"/>
              </w:rPr>
              <w:t>Inter</w:t>
            </w:r>
            <w:r w:rsidR="00F2578E" w:rsidRPr="002314DA">
              <w:rPr>
                <w:rFonts w:eastAsia="Arial Unicode MS"/>
                <w:color w:val="000000"/>
                <w:sz w:val="20"/>
                <w:szCs w:val="20"/>
                <w:u w:color="000000"/>
                <w:lang w:eastAsia="es-PA"/>
              </w:rPr>
              <w:t>-institutional</w:t>
            </w:r>
            <w:r w:rsidR="00243B8F" w:rsidRPr="002314DA">
              <w:rPr>
                <w:rFonts w:eastAsia="Arial Unicode MS"/>
                <w:color w:val="000000"/>
                <w:sz w:val="20"/>
                <w:szCs w:val="20"/>
                <w:u w:color="000000"/>
                <w:lang w:eastAsia="es-PA"/>
              </w:rPr>
              <w:t xml:space="preserve"> mechanis</w:t>
            </w:r>
            <w:r w:rsidR="00C46BD0" w:rsidRPr="002314DA">
              <w:rPr>
                <w:rFonts w:eastAsia="Arial Unicode MS"/>
                <w:color w:val="000000"/>
                <w:sz w:val="20"/>
                <w:szCs w:val="20"/>
                <w:u w:color="000000"/>
                <w:lang w:eastAsia="es-PA"/>
              </w:rPr>
              <w:t>ms to facilitate monitoring of a</w:t>
            </w:r>
            <w:r w:rsidR="00243B8F" w:rsidRPr="002314DA">
              <w:rPr>
                <w:rFonts w:eastAsia="Arial Unicode MS"/>
                <w:color w:val="000000"/>
                <w:sz w:val="20"/>
                <w:szCs w:val="20"/>
                <w:u w:color="000000"/>
                <w:lang w:eastAsia="es-PA"/>
              </w:rPr>
              <w:t xml:space="preserve">ccess to GR, benefit sharing and compliance with the NP. These mechanisms include: </w:t>
            </w:r>
          </w:p>
          <w:p w:rsidR="00342D5C" w:rsidRPr="002314DA" w:rsidRDefault="00A23ADD" w:rsidP="008F1853">
            <w:pPr>
              <w:jc w:val="both"/>
              <w:rPr>
                <w:rFonts w:eastAsia="Arial Unicode MS"/>
                <w:color w:val="000000"/>
                <w:sz w:val="20"/>
                <w:szCs w:val="20"/>
                <w:u w:color="000000"/>
                <w:lang w:eastAsia="es-PA"/>
              </w:rPr>
            </w:pPr>
            <w:r w:rsidRPr="002314DA">
              <w:rPr>
                <w:rFonts w:eastAsia="Arial Unicode MS"/>
                <w:color w:val="000000"/>
                <w:sz w:val="20"/>
                <w:szCs w:val="20"/>
                <w:u w:color="000000"/>
                <w:lang w:eastAsia="es-PA"/>
              </w:rPr>
              <w:t xml:space="preserve">a) </w:t>
            </w:r>
            <w:r w:rsidR="00F2578E" w:rsidRPr="002314DA">
              <w:rPr>
                <w:rFonts w:eastAsia="Arial Unicode MS"/>
                <w:color w:val="000000"/>
                <w:sz w:val="20"/>
                <w:szCs w:val="20"/>
                <w:u w:color="000000"/>
                <w:lang w:eastAsia="es-PA"/>
              </w:rPr>
              <w:t>A data</w:t>
            </w:r>
            <w:r w:rsidR="00C46BD0" w:rsidRPr="002314DA">
              <w:rPr>
                <w:rFonts w:eastAsia="Arial Unicode MS"/>
                <w:color w:val="000000"/>
                <w:sz w:val="20"/>
                <w:szCs w:val="20"/>
                <w:u w:color="000000"/>
                <w:lang w:eastAsia="es-PA"/>
              </w:rPr>
              <w:t>base with information on access permits</w:t>
            </w:r>
            <w:r w:rsidRPr="002314DA">
              <w:rPr>
                <w:rFonts w:eastAsia="Arial Unicode MS"/>
                <w:color w:val="000000"/>
                <w:sz w:val="20"/>
                <w:szCs w:val="20"/>
                <w:u w:color="000000"/>
                <w:lang w:eastAsia="es-PA"/>
              </w:rPr>
              <w:t xml:space="preserve"> (</w:t>
            </w:r>
            <w:r w:rsidR="00C46BD0" w:rsidRPr="002314DA">
              <w:rPr>
                <w:rFonts w:eastAsia="Arial Unicode MS"/>
                <w:color w:val="000000"/>
                <w:sz w:val="20"/>
                <w:szCs w:val="20"/>
                <w:u w:color="000000"/>
                <w:lang w:eastAsia="es-PA"/>
              </w:rPr>
              <w:t>t</w:t>
            </w:r>
            <w:r w:rsidR="00F2578E" w:rsidRPr="002314DA">
              <w:rPr>
                <w:rFonts w:eastAsia="Arial Unicode MS"/>
                <w:color w:val="000000"/>
                <w:sz w:val="20"/>
                <w:szCs w:val="20"/>
                <w:u w:color="000000"/>
                <w:lang w:eastAsia="es-PA"/>
              </w:rPr>
              <w:t>hat takes</w:t>
            </w:r>
            <w:r w:rsidR="00C46BD0" w:rsidRPr="002314DA">
              <w:rPr>
                <w:rFonts w:eastAsia="Arial Unicode MS"/>
                <w:color w:val="000000"/>
                <w:sz w:val="20"/>
                <w:szCs w:val="20"/>
                <w:u w:color="000000"/>
                <w:lang w:eastAsia="es-PA"/>
              </w:rPr>
              <w:t xml:space="preserve"> into account the national regulation to comply with the NP</w:t>
            </w:r>
            <w:r w:rsidRPr="002314DA">
              <w:rPr>
                <w:rFonts w:eastAsia="Arial Unicode MS"/>
                <w:color w:val="000000"/>
                <w:sz w:val="20"/>
                <w:szCs w:val="20"/>
                <w:u w:color="000000"/>
                <w:lang w:eastAsia="es-PA"/>
              </w:rPr>
              <w:t xml:space="preserve">) </w:t>
            </w:r>
            <w:r w:rsidR="00C46BD0" w:rsidRPr="002314DA">
              <w:rPr>
                <w:rFonts w:eastAsia="Arial Unicode MS"/>
                <w:color w:val="000000"/>
                <w:sz w:val="20"/>
                <w:szCs w:val="20"/>
                <w:u w:color="000000"/>
                <w:lang w:eastAsia="es-PA"/>
              </w:rPr>
              <w:t xml:space="preserve">to follow up access requests, which shall be fed by each </w:t>
            </w:r>
            <w:r w:rsidR="00F2578E" w:rsidRPr="002314DA">
              <w:rPr>
                <w:rFonts w:eastAsia="Arial Unicode MS"/>
                <w:color w:val="000000"/>
                <w:sz w:val="20"/>
                <w:szCs w:val="20"/>
                <w:u w:color="000000"/>
                <w:lang w:eastAsia="es-PA"/>
              </w:rPr>
              <w:t>agency</w:t>
            </w:r>
            <w:r w:rsidR="00C46BD0" w:rsidRPr="002314DA">
              <w:rPr>
                <w:rFonts w:eastAsia="Arial Unicode MS"/>
                <w:color w:val="000000"/>
                <w:sz w:val="20"/>
                <w:szCs w:val="20"/>
                <w:u w:color="000000"/>
                <w:lang w:eastAsia="es-PA"/>
              </w:rPr>
              <w:t>.</w:t>
            </w:r>
            <w:r w:rsidRPr="002314DA">
              <w:rPr>
                <w:rFonts w:eastAsia="Arial Unicode MS"/>
                <w:color w:val="000000"/>
                <w:sz w:val="20"/>
                <w:szCs w:val="20"/>
                <w:u w:color="000000"/>
                <w:lang w:eastAsia="es-PA"/>
              </w:rPr>
              <w:t xml:space="preserve"> </w:t>
            </w:r>
            <w:r w:rsidR="00F2578E" w:rsidRPr="002314DA">
              <w:rPr>
                <w:rFonts w:eastAsia="Arial Unicode MS"/>
                <w:color w:val="000000"/>
                <w:sz w:val="20"/>
                <w:szCs w:val="20"/>
                <w:u w:color="000000"/>
                <w:lang w:eastAsia="es-PA"/>
              </w:rPr>
              <w:t xml:space="preserve">This database will be related to </w:t>
            </w:r>
            <w:r w:rsidR="00342D5C" w:rsidRPr="002314DA">
              <w:rPr>
                <w:rFonts w:eastAsia="Arial Unicode MS"/>
                <w:color w:val="000000"/>
                <w:sz w:val="20"/>
                <w:szCs w:val="20"/>
                <w:u w:color="000000"/>
                <w:lang w:eastAsia="es-PA"/>
              </w:rPr>
              <w:t>GR Monitoring and Supervision System and associated   Traditional Knowledge (TK).</w:t>
            </w:r>
          </w:p>
          <w:p w:rsidR="00342D5C" w:rsidRPr="002314DA" w:rsidRDefault="00342D5C" w:rsidP="008F1853">
            <w:pPr>
              <w:jc w:val="both"/>
              <w:rPr>
                <w:rFonts w:eastAsia="Arial Unicode MS"/>
                <w:color w:val="000000"/>
                <w:sz w:val="20"/>
                <w:szCs w:val="20"/>
                <w:u w:color="000000"/>
                <w:lang w:eastAsia="es-PA"/>
              </w:rPr>
            </w:pPr>
          </w:p>
          <w:p w:rsidR="00A23ADD" w:rsidRPr="002314DA" w:rsidRDefault="00A23ADD" w:rsidP="008F1853">
            <w:pPr>
              <w:jc w:val="both"/>
              <w:rPr>
                <w:rFonts w:eastAsia="Arial Unicode MS"/>
                <w:color w:val="000000"/>
                <w:sz w:val="20"/>
                <w:szCs w:val="20"/>
                <w:u w:color="000000"/>
                <w:lang w:eastAsia="es-PA"/>
              </w:rPr>
            </w:pPr>
          </w:p>
        </w:tc>
        <w:tc>
          <w:tcPr>
            <w:tcW w:w="381" w:type="pct"/>
            <w:vMerge/>
            <w:shd w:val="clear" w:color="auto" w:fill="FFFFFF"/>
          </w:tcPr>
          <w:p w:rsidR="00A23ADD" w:rsidRPr="002314DA" w:rsidRDefault="00A23ADD" w:rsidP="008F1853">
            <w:pPr>
              <w:jc w:val="both"/>
              <w:rPr>
                <w:sz w:val="20"/>
                <w:szCs w:val="20"/>
              </w:rPr>
            </w:pPr>
          </w:p>
        </w:tc>
        <w:tc>
          <w:tcPr>
            <w:tcW w:w="635" w:type="pct"/>
            <w:tcBorders>
              <w:top w:val="single" w:sz="4" w:space="0" w:color="auto"/>
            </w:tcBorders>
            <w:shd w:val="clear" w:color="auto" w:fill="FFFFFF" w:themeFill="background1"/>
          </w:tcPr>
          <w:p w:rsidR="00A23ADD" w:rsidRPr="002314DA" w:rsidRDefault="007F1DB9" w:rsidP="008F1853">
            <w:pPr>
              <w:jc w:val="right"/>
              <w:rPr>
                <w:sz w:val="18"/>
                <w:szCs w:val="18"/>
              </w:rPr>
            </w:pPr>
            <w:r w:rsidRPr="002314DA">
              <w:rPr>
                <w:sz w:val="18"/>
                <w:szCs w:val="18"/>
              </w:rPr>
              <w:t>179,387</w:t>
            </w:r>
          </w:p>
          <w:p w:rsidR="00A23ADD" w:rsidRPr="002314DA" w:rsidRDefault="00A23ADD" w:rsidP="008F1853">
            <w:pPr>
              <w:jc w:val="right"/>
              <w:rPr>
                <w:sz w:val="18"/>
                <w:szCs w:val="18"/>
              </w:rPr>
            </w:pPr>
          </w:p>
        </w:tc>
        <w:tc>
          <w:tcPr>
            <w:tcW w:w="570" w:type="pct"/>
            <w:vMerge/>
            <w:shd w:val="clear" w:color="auto" w:fill="FFFFFF"/>
          </w:tcPr>
          <w:p w:rsidR="00A23ADD" w:rsidRPr="002314DA" w:rsidRDefault="00A23ADD" w:rsidP="008F1853">
            <w:pPr>
              <w:jc w:val="right"/>
              <w:rPr>
                <w:sz w:val="18"/>
                <w:szCs w:val="18"/>
              </w:rPr>
            </w:pPr>
          </w:p>
        </w:tc>
      </w:tr>
      <w:tr w:rsidR="00A23ADD" w:rsidRPr="002314DA" w:rsidTr="008F1853">
        <w:trPr>
          <w:trHeight w:val="844"/>
        </w:trPr>
        <w:tc>
          <w:tcPr>
            <w:tcW w:w="757" w:type="pct"/>
            <w:vMerge/>
            <w:shd w:val="clear" w:color="auto" w:fill="FFFFFF"/>
          </w:tcPr>
          <w:p w:rsidR="00A23ADD" w:rsidRPr="002314DA" w:rsidRDefault="00A23ADD" w:rsidP="008F1853">
            <w:pPr>
              <w:rPr>
                <w:sz w:val="20"/>
                <w:szCs w:val="20"/>
              </w:rPr>
            </w:pPr>
          </w:p>
        </w:tc>
        <w:tc>
          <w:tcPr>
            <w:tcW w:w="335" w:type="pct"/>
            <w:vMerge/>
            <w:shd w:val="clear" w:color="auto" w:fill="FFFFFF"/>
          </w:tcPr>
          <w:p w:rsidR="00A23ADD" w:rsidRPr="002314DA" w:rsidRDefault="00A23ADD" w:rsidP="008F1853">
            <w:pPr>
              <w:rPr>
                <w:sz w:val="20"/>
                <w:szCs w:val="20"/>
              </w:rPr>
            </w:pPr>
          </w:p>
        </w:tc>
        <w:tc>
          <w:tcPr>
            <w:tcW w:w="821" w:type="pct"/>
            <w:vMerge/>
            <w:shd w:val="clear" w:color="auto" w:fill="FFFFFF"/>
          </w:tcPr>
          <w:p w:rsidR="00A23ADD" w:rsidRPr="002314DA" w:rsidRDefault="00A23ADD" w:rsidP="008F1853">
            <w:pPr>
              <w:rPr>
                <w:sz w:val="20"/>
                <w:szCs w:val="20"/>
              </w:rPr>
            </w:pPr>
          </w:p>
        </w:tc>
        <w:tc>
          <w:tcPr>
            <w:tcW w:w="1501" w:type="pct"/>
            <w:shd w:val="clear" w:color="auto" w:fill="FFFFFF"/>
          </w:tcPr>
          <w:p w:rsidR="00A23ADD" w:rsidRPr="002314DA" w:rsidRDefault="00342D5C" w:rsidP="008F1853">
            <w:pPr>
              <w:jc w:val="both"/>
              <w:rPr>
                <w:sz w:val="20"/>
                <w:szCs w:val="20"/>
              </w:rPr>
            </w:pPr>
            <w:r w:rsidRPr="002314DA">
              <w:rPr>
                <w:rFonts w:eastAsia="Arial Unicode MS"/>
                <w:color w:val="000000"/>
                <w:sz w:val="20"/>
                <w:szCs w:val="20"/>
                <w:u w:color="000000"/>
                <w:lang w:eastAsia="es-PA"/>
              </w:rPr>
              <w:t xml:space="preserve">b)  </w:t>
            </w:r>
            <w:r w:rsidR="00554401" w:rsidRPr="002314DA">
              <w:rPr>
                <w:rFonts w:eastAsia="Arial Unicode MS"/>
                <w:color w:val="000000"/>
                <w:sz w:val="20"/>
                <w:szCs w:val="20"/>
                <w:u w:color="000000"/>
                <w:lang w:eastAsia="es-PA"/>
              </w:rPr>
              <w:t xml:space="preserve"> Assessment and selection of ABS checkpoints</w:t>
            </w:r>
          </w:p>
        </w:tc>
        <w:tc>
          <w:tcPr>
            <w:tcW w:w="381" w:type="pct"/>
            <w:vMerge/>
            <w:shd w:val="clear" w:color="auto" w:fill="FFFFFF"/>
          </w:tcPr>
          <w:p w:rsidR="00A23ADD" w:rsidRPr="002314DA" w:rsidRDefault="00A23ADD" w:rsidP="008F1853">
            <w:pPr>
              <w:jc w:val="both"/>
              <w:rPr>
                <w:sz w:val="20"/>
                <w:szCs w:val="20"/>
              </w:rPr>
            </w:pPr>
          </w:p>
        </w:tc>
        <w:tc>
          <w:tcPr>
            <w:tcW w:w="635" w:type="pct"/>
            <w:shd w:val="clear" w:color="auto" w:fill="FFFFFF" w:themeFill="background1"/>
          </w:tcPr>
          <w:p w:rsidR="00B56A72" w:rsidRPr="002314DA" w:rsidRDefault="00B65F1B" w:rsidP="008F1853">
            <w:pPr>
              <w:jc w:val="right"/>
              <w:rPr>
                <w:color w:val="000000"/>
                <w:sz w:val="18"/>
                <w:szCs w:val="18"/>
              </w:rPr>
            </w:pPr>
            <w:r w:rsidRPr="002314DA">
              <w:rPr>
                <w:color w:val="000000"/>
                <w:sz w:val="18"/>
                <w:szCs w:val="18"/>
              </w:rPr>
              <w:t xml:space="preserve"> 89,693</w:t>
            </w:r>
          </w:p>
          <w:p w:rsidR="00A23ADD" w:rsidRPr="002314DA" w:rsidRDefault="001A3B60" w:rsidP="008F1853">
            <w:pPr>
              <w:jc w:val="right"/>
              <w:rPr>
                <w:sz w:val="18"/>
                <w:szCs w:val="18"/>
              </w:rPr>
            </w:pPr>
            <w:r w:rsidRPr="002314DA">
              <w:rPr>
                <w:color w:val="000000"/>
                <w:sz w:val="18"/>
                <w:szCs w:val="18"/>
              </w:rPr>
              <w:t xml:space="preserve">                      </w:t>
            </w:r>
          </w:p>
        </w:tc>
        <w:tc>
          <w:tcPr>
            <w:tcW w:w="570" w:type="pct"/>
            <w:vMerge/>
            <w:shd w:val="clear" w:color="auto" w:fill="FFFFFF"/>
          </w:tcPr>
          <w:p w:rsidR="00A23ADD" w:rsidRPr="002314DA" w:rsidRDefault="00A23ADD" w:rsidP="008F1853">
            <w:pPr>
              <w:jc w:val="right"/>
              <w:rPr>
                <w:sz w:val="18"/>
                <w:szCs w:val="18"/>
              </w:rPr>
            </w:pPr>
          </w:p>
        </w:tc>
      </w:tr>
      <w:tr w:rsidR="00A23ADD" w:rsidRPr="002314DA" w:rsidTr="008F1853">
        <w:trPr>
          <w:trHeight w:val="983"/>
        </w:trPr>
        <w:tc>
          <w:tcPr>
            <w:tcW w:w="757" w:type="pct"/>
            <w:vMerge/>
            <w:shd w:val="clear" w:color="auto" w:fill="FFFFFF"/>
          </w:tcPr>
          <w:p w:rsidR="00A23ADD" w:rsidRPr="002314DA" w:rsidRDefault="00A23ADD" w:rsidP="008F1853">
            <w:pPr>
              <w:rPr>
                <w:sz w:val="20"/>
                <w:szCs w:val="20"/>
              </w:rPr>
            </w:pPr>
          </w:p>
        </w:tc>
        <w:tc>
          <w:tcPr>
            <w:tcW w:w="335" w:type="pct"/>
            <w:vMerge/>
            <w:shd w:val="clear" w:color="auto" w:fill="FFFFFF"/>
          </w:tcPr>
          <w:p w:rsidR="00A23ADD" w:rsidRPr="002314DA" w:rsidRDefault="00A23ADD" w:rsidP="008F1853">
            <w:pPr>
              <w:rPr>
                <w:sz w:val="20"/>
                <w:szCs w:val="20"/>
              </w:rPr>
            </w:pPr>
          </w:p>
        </w:tc>
        <w:tc>
          <w:tcPr>
            <w:tcW w:w="821" w:type="pct"/>
            <w:vMerge/>
            <w:shd w:val="clear" w:color="auto" w:fill="FFFFFF"/>
          </w:tcPr>
          <w:p w:rsidR="00A23ADD" w:rsidRPr="002314DA" w:rsidRDefault="00A23ADD" w:rsidP="008F1853">
            <w:pPr>
              <w:rPr>
                <w:sz w:val="20"/>
                <w:szCs w:val="20"/>
              </w:rPr>
            </w:pPr>
          </w:p>
        </w:tc>
        <w:tc>
          <w:tcPr>
            <w:tcW w:w="1501" w:type="pct"/>
            <w:shd w:val="clear" w:color="auto" w:fill="FFFFFF"/>
          </w:tcPr>
          <w:p w:rsidR="00A23ADD" w:rsidRPr="002314DA" w:rsidRDefault="00A23ADD" w:rsidP="008F1853">
            <w:pPr>
              <w:jc w:val="both"/>
              <w:rPr>
                <w:rFonts w:eastAsia="Arial Unicode MS"/>
                <w:color w:val="000000"/>
                <w:sz w:val="20"/>
                <w:szCs w:val="20"/>
                <w:u w:color="000000"/>
                <w:lang w:eastAsia="es-PA"/>
              </w:rPr>
            </w:pPr>
            <w:r w:rsidRPr="002314DA">
              <w:rPr>
                <w:rFonts w:eastAsia="Arial Unicode MS"/>
                <w:color w:val="000000"/>
                <w:sz w:val="20"/>
                <w:szCs w:val="20"/>
                <w:u w:color="000000"/>
                <w:lang w:eastAsia="es-PA"/>
              </w:rPr>
              <w:t>c) Crea</w:t>
            </w:r>
            <w:r w:rsidR="00342D5C" w:rsidRPr="002314DA">
              <w:rPr>
                <w:rFonts w:eastAsia="Arial Unicode MS"/>
                <w:color w:val="000000"/>
                <w:sz w:val="20"/>
                <w:szCs w:val="20"/>
                <w:u w:color="000000"/>
                <w:lang w:eastAsia="es-PA"/>
              </w:rPr>
              <w:t>tion</w:t>
            </w:r>
            <w:r w:rsidRPr="002314DA">
              <w:rPr>
                <w:rFonts w:eastAsia="Arial Unicode MS"/>
                <w:color w:val="000000"/>
                <w:sz w:val="20"/>
                <w:szCs w:val="20"/>
                <w:u w:color="000000"/>
                <w:lang w:eastAsia="es-PA"/>
              </w:rPr>
              <w:t xml:space="preserve"> </w:t>
            </w:r>
            <w:r w:rsidR="00342D5C" w:rsidRPr="002314DA">
              <w:rPr>
                <w:rFonts w:eastAsia="Arial Unicode MS"/>
                <w:color w:val="000000"/>
                <w:sz w:val="20"/>
                <w:szCs w:val="20"/>
                <w:u w:color="000000"/>
                <w:lang w:eastAsia="es-PA"/>
              </w:rPr>
              <w:t xml:space="preserve">of the National </w:t>
            </w:r>
            <w:r w:rsidR="005672A0" w:rsidRPr="002314DA">
              <w:rPr>
                <w:rFonts w:eastAsia="Arial Unicode MS"/>
                <w:color w:val="000000"/>
                <w:sz w:val="20"/>
                <w:szCs w:val="20"/>
                <w:u w:color="000000"/>
                <w:lang w:eastAsia="es-PA"/>
              </w:rPr>
              <w:t xml:space="preserve">Access and Benefit-Sharing Clearing-House </w:t>
            </w:r>
            <w:r w:rsidR="00554401" w:rsidRPr="002314DA">
              <w:rPr>
                <w:rFonts w:eastAsia="Arial Unicode MS"/>
                <w:color w:val="000000"/>
                <w:sz w:val="20"/>
                <w:szCs w:val="20"/>
                <w:u w:color="000000"/>
                <w:lang w:eastAsia="es-PA"/>
              </w:rPr>
              <w:t xml:space="preserve">in order </w:t>
            </w:r>
            <w:r w:rsidR="005672A0" w:rsidRPr="002314DA">
              <w:rPr>
                <w:rFonts w:eastAsia="Arial Unicode MS"/>
                <w:color w:val="000000"/>
                <w:sz w:val="20"/>
                <w:szCs w:val="20"/>
                <w:u w:color="000000"/>
                <w:lang w:eastAsia="es-PA"/>
              </w:rPr>
              <w:t xml:space="preserve"> </w:t>
            </w:r>
            <w:r w:rsidR="00342D5C" w:rsidRPr="002314DA">
              <w:rPr>
                <w:rFonts w:eastAsia="Arial Unicode MS"/>
                <w:color w:val="000000"/>
                <w:sz w:val="20"/>
                <w:szCs w:val="20"/>
                <w:u w:color="000000"/>
                <w:lang w:eastAsia="es-PA"/>
              </w:rPr>
              <w:t>to comply with Article 14 of</w:t>
            </w:r>
            <w:r w:rsidR="00E54A71" w:rsidRPr="002314DA">
              <w:rPr>
                <w:rFonts w:eastAsia="Arial Unicode MS"/>
                <w:color w:val="000000"/>
                <w:sz w:val="20"/>
                <w:szCs w:val="20"/>
                <w:u w:color="000000"/>
                <w:lang w:eastAsia="es-PA"/>
              </w:rPr>
              <w:t xml:space="preserve"> </w:t>
            </w:r>
            <w:r w:rsidR="00342D5C" w:rsidRPr="002314DA">
              <w:rPr>
                <w:rFonts w:eastAsia="Arial Unicode MS"/>
                <w:color w:val="000000"/>
                <w:sz w:val="20"/>
                <w:szCs w:val="20"/>
                <w:u w:color="000000"/>
                <w:lang w:eastAsia="es-PA"/>
              </w:rPr>
              <w:t>the NP</w:t>
            </w:r>
            <w:r w:rsidRPr="002314DA">
              <w:rPr>
                <w:rFonts w:eastAsia="Arial Unicode MS"/>
                <w:color w:val="000000"/>
                <w:sz w:val="20"/>
                <w:szCs w:val="20"/>
                <w:u w:color="000000"/>
                <w:lang w:eastAsia="es-PA"/>
              </w:rPr>
              <w:t>.</w:t>
            </w:r>
          </w:p>
        </w:tc>
        <w:tc>
          <w:tcPr>
            <w:tcW w:w="381" w:type="pct"/>
            <w:vMerge/>
            <w:shd w:val="clear" w:color="auto" w:fill="FFFFFF"/>
          </w:tcPr>
          <w:p w:rsidR="00A23ADD" w:rsidRPr="002314DA" w:rsidRDefault="00A23ADD" w:rsidP="008F1853">
            <w:pPr>
              <w:jc w:val="both"/>
              <w:rPr>
                <w:sz w:val="20"/>
                <w:szCs w:val="20"/>
              </w:rPr>
            </w:pPr>
          </w:p>
        </w:tc>
        <w:tc>
          <w:tcPr>
            <w:tcW w:w="635" w:type="pct"/>
            <w:shd w:val="clear" w:color="auto" w:fill="FFFFFF" w:themeFill="background1"/>
          </w:tcPr>
          <w:p w:rsidR="001A3B60" w:rsidRPr="002314DA" w:rsidRDefault="00B65F1B" w:rsidP="008F1853">
            <w:pPr>
              <w:jc w:val="right"/>
              <w:rPr>
                <w:color w:val="000000"/>
                <w:sz w:val="18"/>
                <w:szCs w:val="18"/>
              </w:rPr>
            </w:pPr>
            <w:r w:rsidRPr="002314DA">
              <w:rPr>
                <w:color w:val="000000"/>
                <w:sz w:val="18"/>
                <w:szCs w:val="18"/>
              </w:rPr>
              <w:t>89,693</w:t>
            </w:r>
          </w:p>
          <w:p w:rsidR="00A23ADD" w:rsidRPr="002314DA" w:rsidRDefault="00A23ADD" w:rsidP="008F1853">
            <w:pPr>
              <w:jc w:val="right"/>
              <w:rPr>
                <w:sz w:val="18"/>
                <w:szCs w:val="18"/>
              </w:rPr>
            </w:pPr>
          </w:p>
        </w:tc>
        <w:tc>
          <w:tcPr>
            <w:tcW w:w="570" w:type="pct"/>
            <w:vMerge/>
            <w:shd w:val="clear" w:color="auto" w:fill="FFFFFF"/>
          </w:tcPr>
          <w:p w:rsidR="00A23ADD" w:rsidRPr="002314DA" w:rsidRDefault="00A23ADD" w:rsidP="008F1853">
            <w:pPr>
              <w:jc w:val="right"/>
              <w:rPr>
                <w:sz w:val="18"/>
                <w:szCs w:val="18"/>
              </w:rPr>
            </w:pPr>
          </w:p>
        </w:tc>
      </w:tr>
      <w:tr w:rsidR="004D07F7" w:rsidRPr="002314DA" w:rsidTr="008F1853">
        <w:trPr>
          <w:trHeight w:val="2125"/>
        </w:trPr>
        <w:tc>
          <w:tcPr>
            <w:tcW w:w="757" w:type="pct"/>
            <w:vMerge w:val="restart"/>
            <w:shd w:val="clear" w:color="auto" w:fill="FFFFFF"/>
          </w:tcPr>
          <w:p w:rsidR="004D07F7" w:rsidRPr="002314DA" w:rsidRDefault="004D07F7" w:rsidP="008F1853">
            <w:pPr>
              <w:jc w:val="both"/>
              <w:rPr>
                <w:sz w:val="20"/>
                <w:szCs w:val="20"/>
              </w:rPr>
            </w:pPr>
            <w:r w:rsidRPr="002314DA">
              <w:rPr>
                <w:sz w:val="20"/>
                <w:szCs w:val="20"/>
              </w:rPr>
              <w:t xml:space="preserve">3. Protecting traditional knowledge and improving the capacities of indigenous and local communities and other stakeholders to </w:t>
            </w:r>
            <w:r w:rsidRPr="002314DA">
              <w:rPr>
                <w:sz w:val="20"/>
                <w:szCs w:val="20"/>
              </w:rPr>
              <w:lastRenderedPageBreak/>
              <w:t>generate social awareness on conservation and sustainable use of biodiversity, GR and associated TK, as well as benefit-sharing arising from their access and utilization.</w:t>
            </w:r>
          </w:p>
        </w:tc>
        <w:tc>
          <w:tcPr>
            <w:tcW w:w="335" w:type="pct"/>
            <w:vMerge w:val="restart"/>
            <w:shd w:val="clear" w:color="auto" w:fill="FFFFFF"/>
          </w:tcPr>
          <w:p w:rsidR="004D07F7" w:rsidRPr="002314DA" w:rsidRDefault="004D07F7" w:rsidP="008F1853">
            <w:pPr>
              <w:rPr>
                <w:sz w:val="20"/>
                <w:szCs w:val="20"/>
              </w:rPr>
            </w:pPr>
          </w:p>
          <w:p w:rsidR="004D07F7" w:rsidRPr="002314DA" w:rsidRDefault="004D07F7" w:rsidP="008F1853">
            <w:pPr>
              <w:rPr>
                <w:sz w:val="20"/>
                <w:szCs w:val="20"/>
              </w:rPr>
            </w:pPr>
            <w:r w:rsidRPr="002314DA">
              <w:rPr>
                <w:sz w:val="20"/>
                <w:szCs w:val="20"/>
              </w:rPr>
              <w:t>TA</w:t>
            </w:r>
          </w:p>
        </w:tc>
        <w:tc>
          <w:tcPr>
            <w:tcW w:w="821" w:type="pct"/>
            <w:shd w:val="clear" w:color="auto" w:fill="FFFFFF"/>
          </w:tcPr>
          <w:p w:rsidR="004D07F7" w:rsidRPr="002314DA" w:rsidRDefault="004D07F7" w:rsidP="008F1853">
            <w:pPr>
              <w:pStyle w:val="Body1"/>
              <w:jc w:val="both"/>
              <w:outlineLvl w:val="9"/>
              <w:rPr>
                <w:color w:val="FFC000"/>
                <w:sz w:val="20"/>
                <w:szCs w:val="20"/>
                <w:lang w:val="en-US"/>
              </w:rPr>
            </w:pPr>
            <w:r w:rsidRPr="002314DA">
              <w:rPr>
                <w:color w:val="auto"/>
                <w:sz w:val="20"/>
                <w:szCs w:val="20"/>
                <w:lang w:val="en-US"/>
              </w:rPr>
              <w:t xml:space="preserve">3.1.- </w:t>
            </w:r>
            <w:r w:rsidR="00D65AA0" w:rsidRPr="002314DA">
              <w:rPr>
                <w:color w:val="FFC000"/>
                <w:sz w:val="20"/>
                <w:szCs w:val="20"/>
                <w:lang w:val="en-US"/>
              </w:rPr>
              <w:t xml:space="preserve"> </w:t>
            </w:r>
            <w:r w:rsidR="00417EDB" w:rsidRPr="002314DA">
              <w:rPr>
                <w:color w:val="auto"/>
                <w:sz w:val="20"/>
                <w:szCs w:val="20"/>
                <w:lang w:val="en-US"/>
              </w:rPr>
              <w:t>C</w:t>
            </w:r>
            <w:r w:rsidRPr="002314DA">
              <w:rPr>
                <w:color w:val="auto"/>
                <w:sz w:val="20"/>
                <w:szCs w:val="20"/>
                <w:lang w:val="en-US"/>
              </w:rPr>
              <w:t>ommunity protocols to facilitate ABS</w:t>
            </w:r>
          </w:p>
        </w:tc>
        <w:tc>
          <w:tcPr>
            <w:tcW w:w="1501" w:type="pct"/>
            <w:shd w:val="clear" w:color="auto" w:fill="FFFFFF"/>
          </w:tcPr>
          <w:p w:rsidR="00257B10" w:rsidRPr="002314DA" w:rsidRDefault="004D07F7" w:rsidP="008F1853">
            <w:pPr>
              <w:pStyle w:val="Body1"/>
              <w:jc w:val="both"/>
              <w:rPr>
                <w:color w:val="auto"/>
                <w:sz w:val="20"/>
                <w:szCs w:val="20"/>
                <w:lang w:val="en-US"/>
              </w:rPr>
            </w:pPr>
            <w:r w:rsidRPr="002314DA">
              <w:rPr>
                <w:color w:val="auto"/>
                <w:sz w:val="20"/>
                <w:szCs w:val="20"/>
                <w:lang w:val="en-US"/>
              </w:rPr>
              <w:t>3.1.1</w:t>
            </w:r>
            <w:r w:rsidR="00417EDB" w:rsidRPr="002314DA">
              <w:rPr>
                <w:color w:val="auto"/>
                <w:sz w:val="20"/>
                <w:szCs w:val="20"/>
                <w:lang w:val="en-US"/>
              </w:rPr>
              <w:t>C</w:t>
            </w:r>
            <w:r w:rsidR="00257B10" w:rsidRPr="002314DA">
              <w:rPr>
                <w:color w:val="auto"/>
                <w:sz w:val="20"/>
                <w:szCs w:val="20"/>
                <w:lang w:val="en-US"/>
              </w:rPr>
              <w:t>ommunity protocols drafted in a participatory manner with indigenous and local communities</w:t>
            </w:r>
            <w:r w:rsidRPr="002314DA">
              <w:rPr>
                <w:color w:val="auto"/>
                <w:sz w:val="20"/>
                <w:szCs w:val="20"/>
                <w:lang w:val="en-US"/>
              </w:rPr>
              <w:t xml:space="preserve"> </w:t>
            </w:r>
          </w:p>
          <w:p w:rsidR="00257B10" w:rsidRPr="002314DA" w:rsidRDefault="00257B10" w:rsidP="008F1853">
            <w:pPr>
              <w:pStyle w:val="Body1"/>
              <w:jc w:val="both"/>
              <w:rPr>
                <w:color w:val="auto"/>
                <w:sz w:val="20"/>
                <w:szCs w:val="20"/>
                <w:lang w:val="en-US"/>
              </w:rPr>
            </w:pPr>
          </w:p>
          <w:p w:rsidR="004D07F7" w:rsidRPr="002314DA" w:rsidRDefault="004D07F7" w:rsidP="008F1853">
            <w:pPr>
              <w:pStyle w:val="Body1"/>
              <w:jc w:val="both"/>
              <w:rPr>
                <w:color w:val="auto"/>
                <w:sz w:val="20"/>
                <w:szCs w:val="20"/>
                <w:lang w:val="en-US"/>
              </w:rPr>
            </w:pPr>
          </w:p>
        </w:tc>
        <w:tc>
          <w:tcPr>
            <w:tcW w:w="381" w:type="pct"/>
            <w:vMerge w:val="restart"/>
            <w:shd w:val="clear" w:color="auto" w:fill="FFFFFF"/>
          </w:tcPr>
          <w:p w:rsidR="004D07F7" w:rsidRPr="002314DA" w:rsidRDefault="004D07F7" w:rsidP="008F1853">
            <w:pPr>
              <w:pStyle w:val="Body1"/>
              <w:ind w:left="359"/>
              <w:jc w:val="both"/>
              <w:outlineLvl w:val="9"/>
              <w:rPr>
                <w:color w:val="auto"/>
                <w:sz w:val="20"/>
                <w:szCs w:val="20"/>
                <w:lang w:val="en-US"/>
              </w:rPr>
            </w:pPr>
          </w:p>
          <w:p w:rsidR="004D07F7" w:rsidRPr="002314DA" w:rsidRDefault="008F1853" w:rsidP="008F1853">
            <w:pPr>
              <w:pStyle w:val="Body1"/>
              <w:jc w:val="both"/>
              <w:outlineLvl w:val="9"/>
              <w:rPr>
                <w:color w:val="auto"/>
                <w:sz w:val="20"/>
                <w:szCs w:val="20"/>
                <w:lang w:val="en-US"/>
              </w:rPr>
            </w:pPr>
            <w:r w:rsidRPr="002314DA">
              <w:rPr>
                <w:color w:val="auto"/>
                <w:sz w:val="20"/>
                <w:szCs w:val="20"/>
                <w:lang w:val="en-US"/>
              </w:rPr>
              <w:t>GEF TF</w:t>
            </w:r>
          </w:p>
        </w:tc>
        <w:tc>
          <w:tcPr>
            <w:tcW w:w="635" w:type="pct"/>
            <w:shd w:val="clear" w:color="auto" w:fill="FFFFFF" w:themeFill="background1"/>
          </w:tcPr>
          <w:p w:rsidR="004D07F7" w:rsidRPr="002314DA" w:rsidRDefault="00B65F1B" w:rsidP="008F1853">
            <w:pPr>
              <w:jc w:val="right"/>
              <w:rPr>
                <w:sz w:val="18"/>
                <w:szCs w:val="18"/>
              </w:rPr>
            </w:pPr>
            <w:r w:rsidRPr="002314DA">
              <w:rPr>
                <w:sz w:val="18"/>
                <w:szCs w:val="18"/>
              </w:rPr>
              <w:t>335,484</w:t>
            </w:r>
          </w:p>
        </w:tc>
        <w:tc>
          <w:tcPr>
            <w:tcW w:w="570" w:type="pct"/>
            <w:vMerge w:val="restart"/>
            <w:shd w:val="clear" w:color="auto" w:fill="FFFFFF"/>
          </w:tcPr>
          <w:p w:rsidR="004D07F7" w:rsidRPr="002314DA" w:rsidRDefault="00B65F1B" w:rsidP="008F1853">
            <w:pPr>
              <w:jc w:val="right"/>
              <w:rPr>
                <w:sz w:val="18"/>
                <w:szCs w:val="18"/>
              </w:rPr>
            </w:pPr>
            <w:r w:rsidRPr="002314DA">
              <w:rPr>
                <w:sz w:val="18"/>
                <w:szCs w:val="18"/>
              </w:rPr>
              <w:t>7,202,245</w:t>
            </w:r>
          </w:p>
        </w:tc>
      </w:tr>
      <w:tr w:rsidR="00D22916" w:rsidRPr="002314DA" w:rsidTr="008F1853">
        <w:trPr>
          <w:trHeight w:val="2849"/>
        </w:trPr>
        <w:tc>
          <w:tcPr>
            <w:tcW w:w="757" w:type="pct"/>
            <w:vMerge/>
            <w:shd w:val="clear" w:color="auto" w:fill="FFFFFF"/>
          </w:tcPr>
          <w:p w:rsidR="00D22916" w:rsidRPr="002314DA" w:rsidRDefault="00D22916" w:rsidP="008F1853">
            <w:pPr>
              <w:rPr>
                <w:sz w:val="20"/>
                <w:szCs w:val="20"/>
              </w:rPr>
            </w:pPr>
          </w:p>
        </w:tc>
        <w:tc>
          <w:tcPr>
            <w:tcW w:w="335" w:type="pct"/>
            <w:vMerge/>
            <w:shd w:val="clear" w:color="auto" w:fill="FFFFFF"/>
          </w:tcPr>
          <w:p w:rsidR="00D22916" w:rsidRPr="002314DA" w:rsidRDefault="00D22916" w:rsidP="008F1853">
            <w:pPr>
              <w:rPr>
                <w:sz w:val="20"/>
                <w:szCs w:val="20"/>
              </w:rPr>
            </w:pPr>
          </w:p>
        </w:tc>
        <w:tc>
          <w:tcPr>
            <w:tcW w:w="821" w:type="pct"/>
            <w:shd w:val="clear" w:color="auto" w:fill="FFFFFF"/>
          </w:tcPr>
          <w:p w:rsidR="00D22916" w:rsidRPr="002314DA" w:rsidRDefault="00D22916" w:rsidP="008F1853">
            <w:pPr>
              <w:pStyle w:val="Body1"/>
              <w:jc w:val="both"/>
              <w:outlineLvl w:val="9"/>
              <w:rPr>
                <w:color w:val="auto"/>
                <w:sz w:val="20"/>
                <w:szCs w:val="20"/>
                <w:lang w:val="en-US"/>
              </w:rPr>
            </w:pPr>
            <w:r w:rsidRPr="002314DA">
              <w:rPr>
                <w:color w:val="auto"/>
                <w:sz w:val="20"/>
                <w:szCs w:val="20"/>
                <w:lang w:val="en-US"/>
              </w:rPr>
              <w:t>3.2.- Traditional knowledge registry</w:t>
            </w:r>
          </w:p>
          <w:p w:rsidR="00D22916" w:rsidRPr="002314DA" w:rsidRDefault="00D22916" w:rsidP="008F1853">
            <w:pPr>
              <w:pStyle w:val="Body1"/>
              <w:jc w:val="both"/>
              <w:outlineLvl w:val="9"/>
              <w:rPr>
                <w:color w:val="auto"/>
                <w:sz w:val="20"/>
                <w:szCs w:val="20"/>
                <w:lang w:val="en-US"/>
              </w:rPr>
            </w:pPr>
          </w:p>
          <w:p w:rsidR="00D22916" w:rsidRPr="002314DA" w:rsidRDefault="00D22916" w:rsidP="008F1853">
            <w:pPr>
              <w:pStyle w:val="Body1"/>
              <w:jc w:val="both"/>
              <w:outlineLvl w:val="9"/>
              <w:rPr>
                <w:color w:val="auto"/>
                <w:sz w:val="20"/>
                <w:szCs w:val="20"/>
                <w:lang w:val="en-US"/>
              </w:rPr>
            </w:pPr>
          </w:p>
          <w:p w:rsidR="00D22916" w:rsidRPr="002314DA" w:rsidRDefault="00D22916" w:rsidP="008F1853">
            <w:pPr>
              <w:pStyle w:val="Body1"/>
              <w:jc w:val="both"/>
              <w:outlineLvl w:val="9"/>
              <w:rPr>
                <w:color w:val="auto"/>
                <w:sz w:val="20"/>
                <w:szCs w:val="20"/>
                <w:lang w:val="en-US"/>
              </w:rPr>
            </w:pPr>
          </w:p>
        </w:tc>
        <w:tc>
          <w:tcPr>
            <w:tcW w:w="1501" w:type="pct"/>
            <w:shd w:val="clear" w:color="auto" w:fill="FFFFFF"/>
          </w:tcPr>
          <w:p w:rsidR="00D22916" w:rsidRPr="002314DA" w:rsidRDefault="00D22916" w:rsidP="008F1853">
            <w:pPr>
              <w:pStyle w:val="Body1"/>
              <w:jc w:val="both"/>
              <w:rPr>
                <w:color w:val="auto"/>
                <w:sz w:val="20"/>
                <w:szCs w:val="20"/>
                <w:lang w:val="en-US"/>
              </w:rPr>
            </w:pPr>
            <w:r w:rsidRPr="002314DA">
              <w:rPr>
                <w:color w:val="auto"/>
                <w:sz w:val="20"/>
                <w:szCs w:val="20"/>
                <w:lang w:val="en-US"/>
              </w:rPr>
              <w:t>3.2.1  Traditional knowledge registry proposal drafted in a participatory manner with indigenous and local communities</w:t>
            </w:r>
          </w:p>
        </w:tc>
        <w:tc>
          <w:tcPr>
            <w:tcW w:w="381" w:type="pct"/>
            <w:vMerge/>
            <w:shd w:val="clear" w:color="auto" w:fill="FFFFFF"/>
          </w:tcPr>
          <w:p w:rsidR="00D22916" w:rsidRPr="002314DA" w:rsidRDefault="00D22916" w:rsidP="008F1853">
            <w:pPr>
              <w:pStyle w:val="Body1"/>
              <w:ind w:left="359"/>
              <w:jc w:val="both"/>
              <w:outlineLvl w:val="9"/>
              <w:rPr>
                <w:color w:val="auto"/>
                <w:sz w:val="20"/>
                <w:szCs w:val="20"/>
                <w:lang w:val="en-US"/>
              </w:rPr>
            </w:pPr>
          </w:p>
        </w:tc>
        <w:tc>
          <w:tcPr>
            <w:tcW w:w="635" w:type="pct"/>
            <w:shd w:val="clear" w:color="auto" w:fill="FFFFFF" w:themeFill="background1"/>
          </w:tcPr>
          <w:p w:rsidR="00D22916" w:rsidRPr="002314DA" w:rsidRDefault="00B65F1B" w:rsidP="008F1853">
            <w:pPr>
              <w:jc w:val="right"/>
              <w:rPr>
                <w:sz w:val="18"/>
                <w:szCs w:val="18"/>
              </w:rPr>
            </w:pPr>
            <w:r w:rsidRPr="002314DA">
              <w:rPr>
                <w:sz w:val="18"/>
                <w:szCs w:val="18"/>
              </w:rPr>
              <w:t>257,121</w:t>
            </w:r>
          </w:p>
        </w:tc>
        <w:tc>
          <w:tcPr>
            <w:tcW w:w="570" w:type="pct"/>
            <w:vMerge/>
            <w:shd w:val="clear" w:color="auto" w:fill="FFFFFF"/>
          </w:tcPr>
          <w:p w:rsidR="00D22916" w:rsidRPr="002314DA" w:rsidRDefault="00D22916" w:rsidP="008F1853">
            <w:pPr>
              <w:jc w:val="right"/>
              <w:rPr>
                <w:color w:val="FFC000"/>
                <w:sz w:val="18"/>
                <w:szCs w:val="18"/>
              </w:rPr>
            </w:pPr>
          </w:p>
        </w:tc>
      </w:tr>
      <w:tr w:rsidR="00D22916" w:rsidRPr="002314DA" w:rsidTr="008F1853">
        <w:trPr>
          <w:trHeight w:val="5520"/>
        </w:trPr>
        <w:tc>
          <w:tcPr>
            <w:tcW w:w="757" w:type="pct"/>
            <w:vMerge/>
            <w:shd w:val="clear" w:color="auto" w:fill="FFFFFF"/>
          </w:tcPr>
          <w:p w:rsidR="00D22916" w:rsidRPr="002314DA" w:rsidRDefault="00D22916" w:rsidP="008F1853">
            <w:pPr>
              <w:rPr>
                <w:sz w:val="20"/>
                <w:szCs w:val="20"/>
              </w:rPr>
            </w:pPr>
          </w:p>
        </w:tc>
        <w:tc>
          <w:tcPr>
            <w:tcW w:w="335" w:type="pct"/>
            <w:vMerge/>
            <w:shd w:val="clear" w:color="auto" w:fill="FFFFFF"/>
          </w:tcPr>
          <w:p w:rsidR="00D22916" w:rsidRPr="002314DA" w:rsidRDefault="00D22916" w:rsidP="008F1853">
            <w:pPr>
              <w:rPr>
                <w:sz w:val="20"/>
                <w:szCs w:val="20"/>
              </w:rPr>
            </w:pPr>
          </w:p>
        </w:tc>
        <w:tc>
          <w:tcPr>
            <w:tcW w:w="821" w:type="pct"/>
            <w:shd w:val="clear" w:color="auto" w:fill="FFFFFF"/>
          </w:tcPr>
          <w:p w:rsidR="00D22916" w:rsidRPr="002314DA" w:rsidRDefault="00D22916" w:rsidP="008F1853">
            <w:pPr>
              <w:pStyle w:val="Body1"/>
              <w:rPr>
                <w:color w:val="auto"/>
                <w:sz w:val="20"/>
                <w:szCs w:val="20"/>
                <w:lang w:val="en-US"/>
              </w:rPr>
            </w:pPr>
            <w:r w:rsidRPr="002314DA">
              <w:rPr>
                <w:color w:val="auto"/>
                <w:sz w:val="20"/>
                <w:szCs w:val="20"/>
                <w:lang w:val="en-US"/>
              </w:rPr>
              <w:t>3.3  80% of the indigenous and local communities targeted by the program is aware of the TK registry and community protocols</w:t>
            </w:r>
          </w:p>
        </w:tc>
        <w:tc>
          <w:tcPr>
            <w:tcW w:w="1501" w:type="pct"/>
            <w:shd w:val="clear" w:color="auto" w:fill="FFFFFF"/>
          </w:tcPr>
          <w:p w:rsidR="00D22916" w:rsidRPr="002314DA" w:rsidRDefault="00D22916" w:rsidP="008F1853">
            <w:pPr>
              <w:pStyle w:val="Body1"/>
              <w:jc w:val="both"/>
              <w:rPr>
                <w:color w:val="auto"/>
                <w:sz w:val="20"/>
                <w:szCs w:val="20"/>
                <w:lang w:val="en-US"/>
              </w:rPr>
            </w:pPr>
            <w:r w:rsidRPr="002314DA">
              <w:rPr>
                <w:color w:val="auto"/>
                <w:sz w:val="20"/>
                <w:szCs w:val="20"/>
                <w:lang w:val="en-US"/>
              </w:rPr>
              <w:t xml:space="preserve">3.3.1  Guidelines for the protection of traditional knowledge associated with GR taking into consideration the findings of the </w:t>
            </w:r>
            <w:r w:rsidRPr="002314DA">
              <w:rPr>
                <w:i/>
                <w:color w:val="auto"/>
                <w:sz w:val="20"/>
                <w:szCs w:val="20"/>
                <w:lang w:val="en-US"/>
              </w:rPr>
              <w:t xml:space="preserve">“Consultation on mechanisms to protect  traditional knowledge, cultural expressions, natural, biological and genetic resources of indigenous peoples </w:t>
            </w:r>
            <w:r w:rsidRPr="002314DA">
              <w:rPr>
                <w:rStyle w:val="FootnoteReference"/>
                <w:i/>
                <w:color w:val="auto"/>
                <w:sz w:val="20"/>
                <w:szCs w:val="20"/>
                <w:lang w:val="en-US"/>
              </w:rPr>
              <w:footnoteReference w:id="2"/>
            </w:r>
            <w:r w:rsidRPr="002314DA">
              <w:rPr>
                <w:color w:val="auto"/>
                <w:sz w:val="20"/>
                <w:szCs w:val="20"/>
                <w:lang w:val="en-US"/>
              </w:rPr>
              <w:t>” , among others.</w:t>
            </w:r>
          </w:p>
          <w:p w:rsidR="00D22916" w:rsidRPr="002314DA" w:rsidRDefault="00D22916" w:rsidP="008F1853">
            <w:pPr>
              <w:pStyle w:val="Body1"/>
              <w:jc w:val="both"/>
              <w:rPr>
                <w:color w:val="auto"/>
                <w:sz w:val="20"/>
                <w:szCs w:val="20"/>
                <w:lang w:val="en-US"/>
              </w:rPr>
            </w:pPr>
          </w:p>
          <w:p w:rsidR="00D22916" w:rsidRPr="002314DA" w:rsidRDefault="00D22916" w:rsidP="008F1853">
            <w:pPr>
              <w:pStyle w:val="Body1"/>
              <w:jc w:val="both"/>
              <w:rPr>
                <w:color w:val="auto"/>
                <w:sz w:val="20"/>
                <w:szCs w:val="20"/>
                <w:lang w:val="en-US"/>
              </w:rPr>
            </w:pPr>
            <w:r w:rsidRPr="002314DA">
              <w:rPr>
                <w:color w:val="auto"/>
                <w:sz w:val="20"/>
                <w:szCs w:val="20"/>
                <w:lang w:val="en-US"/>
              </w:rPr>
              <w:t>3.3.2 Sensitization and awareness program including training and dissemination material (brochures, trifold leaflets, manuals, posters, etc.) on the importance of conservation and sustainable use of biodiversity and associated traditional knowledge.</w:t>
            </w:r>
          </w:p>
          <w:p w:rsidR="00D22916" w:rsidRPr="002314DA" w:rsidRDefault="00D22916" w:rsidP="008F1853">
            <w:pPr>
              <w:pStyle w:val="Body1"/>
              <w:jc w:val="both"/>
              <w:rPr>
                <w:color w:val="auto"/>
                <w:sz w:val="20"/>
                <w:szCs w:val="20"/>
                <w:lang w:val="en-US"/>
              </w:rPr>
            </w:pPr>
          </w:p>
          <w:p w:rsidR="00D22916" w:rsidRPr="002314DA" w:rsidRDefault="00D22916" w:rsidP="008F1853">
            <w:pPr>
              <w:pStyle w:val="Body1"/>
              <w:jc w:val="both"/>
              <w:rPr>
                <w:color w:val="FF0000"/>
                <w:sz w:val="20"/>
                <w:szCs w:val="20"/>
                <w:lang w:val="en-US"/>
              </w:rPr>
            </w:pPr>
            <w:r w:rsidRPr="002314DA">
              <w:rPr>
                <w:color w:val="auto"/>
                <w:sz w:val="20"/>
                <w:szCs w:val="20"/>
                <w:lang w:val="en-US"/>
              </w:rPr>
              <w:t xml:space="preserve">3.3.3 Knowledge, attitudes and practices (KAP) assessment surveys </w:t>
            </w:r>
            <w:r w:rsidR="00D250FD" w:rsidRPr="002314DA">
              <w:rPr>
                <w:color w:val="auto"/>
                <w:sz w:val="20"/>
                <w:szCs w:val="20"/>
                <w:lang w:val="en-US"/>
              </w:rPr>
              <w:t>targeting</w:t>
            </w:r>
            <w:r w:rsidRPr="002314DA">
              <w:rPr>
                <w:color w:val="auto"/>
                <w:sz w:val="20"/>
                <w:szCs w:val="20"/>
                <w:lang w:val="en-US"/>
              </w:rPr>
              <w:t xml:space="preserve"> indigenous and local communities assess their awareness on ABS issues, including the project´s proposal to protect traditional knowledge </w:t>
            </w:r>
          </w:p>
        </w:tc>
        <w:tc>
          <w:tcPr>
            <w:tcW w:w="381" w:type="pct"/>
            <w:shd w:val="clear" w:color="auto" w:fill="FFFFFF"/>
          </w:tcPr>
          <w:p w:rsidR="00D22916" w:rsidRPr="002314DA" w:rsidRDefault="00D22916" w:rsidP="008F1853">
            <w:pPr>
              <w:pStyle w:val="Body1"/>
              <w:ind w:left="359"/>
              <w:jc w:val="both"/>
              <w:outlineLvl w:val="9"/>
              <w:rPr>
                <w:color w:val="auto"/>
                <w:sz w:val="20"/>
                <w:szCs w:val="20"/>
                <w:lang w:val="en-US"/>
              </w:rPr>
            </w:pPr>
          </w:p>
        </w:tc>
        <w:tc>
          <w:tcPr>
            <w:tcW w:w="635" w:type="pct"/>
            <w:shd w:val="clear" w:color="auto" w:fill="FFFFFF" w:themeFill="background1"/>
          </w:tcPr>
          <w:p w:rsidR="00D22916" w:rsidRPr="002314DA" w:rsidRDefault="00B65F1B" w:rsidP="005E4254">
            <w:pPr>
              <w:jc w:val="right"/>
              <w:rPr>
                <w:sz w:val="18"/>
                <w:szCs w:val="18"/>
              </w:rPr>
            </w:pPr>
            <w:r w:rsidRPr="002314DA">
              <w:rPr>
                <w:sz w:val="18"/>
                <w:szCs w:val="18"/>
              </w:rPr>
              <w:t>304,958</w:t>
            </w:r>
          </w:p>
        </w:tc>
        <w:tc>
          <w:tcPr>
            <w:tcW w:w="570" w:type="pct"/>
            <w:shd w:val="clear" w:color="auto" w:fill="FFFFFF"/>
          </w:tcPr>
          <w:p w:rsidR="00D22916" w:rsidRPr="002314DA" w:rsidRDefault="00D22916" w:rsidP="008F1853">
            <w:pPr>
              <w:jc w:val="right"/>
              <w:rPr>
                <w:color w:val="FFC000"/>
                <w:sz w:val="18"/>
                <w:szCs w:val="18"/>
              </w:rPr>
            </w:pPr>
          </w:p>
        </w:tc>
      </w:tr>
      <w:tr w:rsidR="009842C8" w:rsidRPr="002314DA" w:rsidTr="008F1853">
        <w:trPr>
          <w:trHeight w:val="178"/>
        </w:trPr>
        <w:tc>
          <w:tcPr>
            <w:tcW w:w="1913" w:type="pct"/>
            <w:gridSpan w:val="3"/>
            <w:shd w:val="clear" w:color="auto" w:fill="FFFFFF"/>
          </w:tcPr>
          <w:p w:rsidR="009842C8" w:rsidRPr="002314DA" w:rsidRDefault="009842C8" w:rsidP="008F1853">
            <w:pPr>
              <w:jc w:val="both"/>
              <w:rPr>
                <w:sz w:val="20"/>
                <w:szCs w:val="20"/>
              </w:rPr>
            </w:pPr>
            <w:r w:rsidRPr="002314DA">
              <w:rPr>
                <w:sz w:val="20"/>
                <w:szCs w:val="20"/>
              </w:rPr>
              <w:t>Subtotal</w:t>
            </w:r>
          </w:p>
        </w:tc>
        <w:tc>
          <w:tcPr>
            <w:tcW w:w="1501" w:type="pct"/>
            <w:shd w:val="clear" w:color="auto" w:fill="FFFFFF"/>
          </w:tcPr>
          <w:p w:rsidR="009842C8" w:rsidRPr="002314DA" w:rsidRDefault="009842C8" w:rsidP="008F1853">
            <w:pPr>
              <w:jc w:val="both"/>
              <w:rPr>
                <w:sz w:val="20"/>
                <w:szCs w:val="20"/>
              </w:rPr>
            </w:pPr>
          </w:p>
        </w:tc>
        <w:tc>
          <w:tcPr>
            <w:tcW w:w="381" w:type="pct"/>
            <w:shd w:val="clear" w:color="auto" w:fill="FFFFFF"/>
          </w:tcPr>
          <w:p w:rsidR="009842C8" w:rsidRPr="002314DA" w:rsidRDefault="009842C8" w:rsidP="008F1853">
            <w:pPr>
              <w:jc w:val="both"/>
              <w:rPr>
                <w:sz w:val="20"/>
                <w:szCs w:val="20"/>
              </w:rPr>
            </w:pPr>
          </w:p>
        </w:tc>
        <w:tc>
          <w:tcPr>
            <w:tcW w:w="635" w:type="pct"/>
            <w:shd w:val="clear" w:color="auto" w:fill="FFFFFF" w:themeFill="background1"/>
          </w:tcPr>
          <w:p w:rsidR="00EB0988" w:rsidRPr="002314DA" w:rsidRDefault="00B65F1B" w:rsidP="008F1853">
            <w:pPr>
              <w:jc w:val="right"/>
              <w:rPr>
                <w:rFonts w:eastAsia="Arial Unicode MS"/>
                <w:b/>
                <w:sz w:val="18"/>
                <w:szCs w:val="18"/>
                <w:u w:color="000000"/>
                <w:lang w:eastAsia="es-PA"/>
              </w:rPr>
            </w:pPr>
            <w:r w:rsidRPr="002314DA">
              <w:rPr>
                <w:rFonts w:eastAsia="Arial Unicode MS"/>
                <w:b/>
                <w:sz w:val="18"/>
                <w:szCs w:val="18"/>
                <w:u w:color="000000"/>
                <w:lang w:eastAsia="es-PA"/>
              </w:rPr>
              <w:t>2,174,386</w:t>
            </w:r>
          </w:p>
          <w:p w:rsidR="009842C8" w:rsidRPr="002314DA" w:rsidRDefault="009842C8" w:rsidP="008F1853">
            <w:pPr>
              <w:jc w:val="right"/>
              <w:rPr>
                <w:sz w:val="18"/>
                <w:szCs w:val="18"/>
              </w:rPr>
            </w:pPr>
          </w:p>
        </w:tc>
        <w:tc>
          <w:tcPr>
            <w:tcW w:w="570" w:type="pct"/>
            <w:shd w:val="clear" w:color="auto" w:fill="FFFFFF"/>
          </w:tcPr>
          <w:p w:rsidR="009842C8" w:rsidRPr="002314DA" w:rsidRDefault="00E16A8A" w:rsidP="008F1853">
            <w:pPr>
              <w:jc w:val="right"/>
              <w:rPr>
                <w:b/>
                <w:sz w:val="18"/>
                <w:szCs w:val="18"/>
              </w:rPr>
            </w:pPr>
            <w:r w:rsidRPr="002314DA">
              <w:rPr>
                <w:b/>
                <w:sz w:val="18"/>
                <w:szCs w:val="18"/>
              </w:rPr>
              <w:t>8,028,440</w:t>
            </w:r>
          </w:p>
        </w:tc>
      </w:tr>
      <w:tr w:rsidR="009842C8" w:rsidRPr="002314DA" w:rsidTr="008F1853">
        <w:trPr>
          <w:trHeight w:val="178"/>
        </w:trPr>
        <w:tc>
          <w:tcPr>
            <w:tcW w:w="1913" w:type="pct"/>
            <w:gridSpan w:val="3"/>
            <w:tcBorders>
              <w:top w:val="double" w:sz="4" w:space="0" w:color="auto"/>
              <w:bottom w:val="double" w:sz="4" w:space="0" w:color="auto"/>
            </w:tcBorders>
            <w:shd w:val="clear" w:color="auto" w:fill="FFFFFF"/>
          </w:tcPr>
          <w:p w:rsidR="009842C8" w:rsidRPr="002314DA" w:rsidRDefault="009842C8" w:rsidP="008F1853">
            <w:pPr>
              <w:jc w:val="both"/>
              <w:rPr>
                <w:sz w:val="20"/>
                <w:szCs w:val="20"/>
              </w:rPr>
            </w:pPr>
            <w:r w:rsidRPr="002314DA">
              <w:rPr>
                <w:sz w:val="20"/>
                <w:szCs w:val="20"/>
              </w:rPr>
              <w:t>Project Management Cost (PMC)</w:t>
            </w:r>
          </w:p>
          <w:p w:rsidR="00E62D9B" w:rsidRPr="002314DA" w:rsidRDefault="00E62D9B" w:rsidP="008F1853">
            <w:pPr>
              <w:jc w:val="both"/>
              <w:rPr>
                <w:sz w:val="20"/>
                <w:szCs w:val="20"/>
              </w:rPr>
            </w:pPr>
          </w:p>
        </w:tc>
        <w:tc>
          <w:tcPr>
            <w:tcW w:w="1501" w:type="pct"/>
            <w:tcBorders>
              <w:top w:val="double" w:sz="4" w:space="0" w:color="auto"/>
              <w:bottom w:val="double" w:sz="4" w:space="0" w:color="auto"/>
            </w:tcBorders>
            <w:shd w:val="clear" w:color="auto" w:fill="FFFFFF"/>
          </w:tcPr>
          <w:p w:rsidR="009842C8" w:rsidRPr="002314DA" w:rsidRDefault="009842C8" w:rsidP="008F1853">
            <w:pPr>
              <w:jc w:val="both"/>
              <w:rPr>
                <w:sz w:val="20"/>
                <w:szCs w:val="20"/>
              </w:rPr>
            </w:pPr>
          </w:p>
        </w:tc>
        <w:tc>
          <w:tcPr>
            <w:tcW w:w="381" w:type="pct"/>
            <w:tcBorders>
              <w:top w:val="double" w:sz="4" w:space="0" w:color="auto"/>
              <w:bottom w:val="double" w:sz="4" w:space="0" w:color="auto"/>
            </w:tcBorders>
            <w:shd w:val="clear" w:color="auto" w:fill="FFFFFF"/>
          </w:tcPr>
          <w:p w:rsidR="009842C8" w:rsidRPr="002314DA" w:rsidRDefault="008F1853" w:rsidP="008F1853">
            <w:pPr>
              <w:jc w:val="both"/>
              <w:rPr>
                <w:sz w:val="20"/>
                <w:szCs w:val="20"/>
              </w:rPr>
            </w:pPr>
            <w:r w:rsidRPr="002314DA">
              <w:rPr>
                <w:sz w:val="20"/>
                <w:szCs w:val="20"/>
              </w:rPr>
              <w:t>GEF TF</w:t>
            </w:r>
          </w:p>
        </w:tc>
        <w:tc>
          <w:tcPr>
            <w:tcW w:w="635" w:type="pct"/>
            <w:tcBorders>
              <w:bottom w:val="double" w:sz="4" w:space="0" w:color="auto"/>
            </w:tcBorders>
            <w:shd w:val="clear" w:color="auto" w:fill="FFFFFF" w:themeFill="background1"/>
          </w:tcPr>
          <w:p w:rsidR="009842C8" w:rsidRPr="002314DA" w:rsidRDefault="00B65F1B" w:rsidP="008F1853">
            <w:pPr>
              <w:jc w:val="right"/>
              <w:rPr>
                <w:sz w:val="18"/>
                <w:szCs w:val="18"/>
              </w:rPr>
            </w:pPr>
            <w:r w:rsidRPr="002314DA">
              <w:rPr>
                <w:sz w:val="18"/>
                <w:szCs w:val="18"/>
              </w:rPr>
              <w:t>108,719</w:t>
            </w:r>
          </w:p>
        </w:tc>
        <w:tc>
          <w:tcPr>
            <w:tcW w:w="570" w:type="pct"/>
            <w:tcBorders>
              <w:bottom w:val="double" w:sz="4" w:space="0" w:color="auto"/>
            </w:tcBorders>
            <w:shd w:val="clear" w:color="auto" w:fill="FFFFFF"/>
          </w:tcPr>
          <w:p w:rsidR="00745490" w:rsidRPr="002314DA" w:rsidRDefault="00E16A8A" w:rsidP="008F1853">
            <w:pPr>
              <w:jc w:val="right"/>
              <w:rPr>
                <w:sz w:val="18"/>
                <w:szCs w:val="18"/>
              </w:rPr>
            </w:pPr>
            <w:r w:rsidRPr="002314DA">
              <w:rPr>
                <w:sz w:val="18"/>
                <w:szCs w:val="18"/>
              </w:rPr>
              <w:t>401,422</w:t>
            </w:r>
            <w:r w:rsidR="00B65F1B" w:rsidRPr="002314DA">
              <w:rPr>
                <w:sz w:val="18"/>
                <w:szCs w:val="18"/>
              </w:rPr>
              <w:t xml:space="preserve"> </w:t>
            </w:r>
          </w:p>
        </w:tc>
      </w:tr>
      <w:tr w:rsidR="0062683A" w:rsidRPr="002314DA" w:rsidTr="008F1853">
        <w:trPr>
          <w:trHeight w:val="178"/>
        </w:trPr>
        <w:tc>
          <w:tcPr>
            <w:tcW w:w="1913" w:type="pct"/>
            <w:gridSpan w:val="3"/>
            <w:tcBorders>
              <w:top w:val="double" w:sz="4" w:space="0" w:color="auto"/>
              <w:bottom w:val="double" w:sz="4" w:space="0" w:color="auto"/>
            </w:tcBorders>
            <w:shd w:val="clear" w:color="auto" w:fill="FFFFFF"/>
          </w:tcPr>
          <w:p w:rsidR="0062683A" w:rsidRPr="002314DA" w:rsidRDefault="0062683A" w:rsidP="008F1853">
            <w:pPr>
              <w:jc w:val="both"/>
              <w:rPr>
                <w:sz w:val="20"/>
                <w:szCs w:val="20"/>
              </w:rPr>
            </w:pPr>
            <w:r w:rsidRPr="002314DA">
              <w:rPr>
                <w:sz w:val="20"/>
                <w:szCs w:val="20"/>
              </w:rPr>
              <w:t>Total Project Cost</w:t>
            </w:r>
          </w:p>
        </w:tc>
        <w:tc>
          <w:tcPr>
            <w:tcW w:w="1501" w:type="pct"/>
            <w:tcBorders>
              <w:top w:val="double" w:sz="4" w:space="0" w:color="auto"/>
              <w:bottom w:val="double" w:sz="4" w:space="0" w:color="auto"/>
            </w:tcBorders>
            <w:shd w:val="clear" w:color="auto" w:fill="FFFFFF"/>
          </w:tcPr>
          <w:p w:rsidR="0062683A" w:rsidRPr="002314DA" w:rsidRDefault="0062683A" w:rsidP="008F1853">
            <w:pPr>
              <w:jc w:val="both"/>
              <w:rPr>
                <w:sz w:val="20"/>
                <w:szCs w:val="20"/>
              </w:rPr>
            </w:pPr>
          </w:p>
        </w:tc>
        <w:tc>
          <w:tcPr>
            <w:tcW w:w="381" w:type="pct"/>
            <w:tcBorders>
              <w:top w:val="double" w:sz="4" w:space="0" w:color="auto"/>
              <w:bottom w:val="double" w:sz="4" w:space="0" w:color="auto"/>
            </w:tcBorders>
            <w:shd w:val="clear" w:color="auto" w:fill="FFFFFF"/>
          </w:tcPr>
          <w:p w:rsidR="0062683A" w:rsidRPr="002314DA" w:rsidRDefault="0062683A" w:rsidP="008F1853">
            <w:pPr>
              <w:jc w:val="both"/>
              <w:rPr>
                <w:sz w:val="20"/>
                <w:szCs w:val="20"/>
              </w:rPr>
            </w:pPr>
          </w:p>
        </w:tc>
        <w:tc>
          <w:tcPr>
            <w:tcW w:w="635" w:type="pct"/>
            <w:tcBorders>
              <w:bottom w:val="double" w:sz="4" w:space="0" w:color="auto"/>
            </w:tcBorders>
            <w:shd w:val="clear" w:color="auto" w:fill="FFFFFF" w:themeFill="background1"/>
          </w:tcPr>
          <w:p w:rsidR="00EB0988" w:rsidRPr="002314DA" w:rsidRDefault="005E4254" w:rsidP="008F1853">
            <w:pPr>
              <w:jc w:val="right"/>
              <w:rPr>
                <w:b/>
                <w:sz w:val="18"/>
                <w:szCs w:val="18"/>
              </w:rPr>
            </w:pPr>
            <w:r w:rsidRPr="002314DA">
              <w:rPr>
                <w:b/>
                <w:sz w:val="18"/>
                <w:szCs w:val="18"/>
              </w:rPr>
              <w:t>2,283,105</w:t>
            </w:r>
            <w:r w:rsidR="00EB0988" w:rsidRPr="002314DA">
              <w:rPr>
                <w:b/>
                <w:sz w:val="18"/>
                <w:szCs w:val="18"/>
              </w:rPr>
              <w:t xml:space="preserve"> </w:t>
            </w:r>
          </w:p>
          <w:p w:rsidR="0062683A" w:rsidRPr="002314DA" w:rsidRDefault="0062683A" w:rsidP="008F1853">
            <w:pPr>
              <w:jc w:val="right"/>
              <w:rPr>
                <w:b/>
                <w:sz w:val="18"/>
                <w:szCs w:val="18"/>
              </w:rPr>
            </w:pPr>
          </w:p>
        </w:tc>
        <w:tc>
          <w:tcPr>
            <w:tcW w:w="570" w:type="pct"/>
            <w:tcBorders>
              <w:bottom w:val="double" w:sz="4" w:space="0" w:color="auto"/>
            </w:tcBorders>
            <w:shd w:val="clear" w:color="auto" w:fill="FFFFFF"/>
          </w:tcPr>
          <w:p w:rsidR="0062683A" w:rsidRPr="002314DA" w:rsidRDefault="00B65F1B" w:rsidP="00E16A8A">
            <w:pPr>
              <w:jc w:val="right"/>
              <w:rPr>
                <w:b/>
                <w:sz w:val="18"/>
                <w:szCs w:val="18"/>
              </w:rPr>
            </w:pPr>
            <w:r w:rsidRPr="002314DA">
              <w:rPr>
                <w:b/>
                <w:sz w:val="18"/>
                <w:szCs w:val="18"/>
              </w:rPr>
              <w:t>8,</w:t>
            </w:r>
            <w:r w:rsidR="00E16A8A" w:rsidRPr="002314DA">
              <w:rPr>
                <w:b/>
                <w:sz w:val="18"/>
                <w:szCs w:val="18"/>
              </w:rPr>
              <w:t>429</w:t>
            </w:r>
            <w:r w:rsidRPr="002314DA">
              <w:rPr>
                <w:b/>
                <w:sz w:val="18"/>
                <w:szCs w:val="18"/>
              </w:rPr>
              <w:t>,862</w:t>
            </w:r>
          </w:p>
        </w:tc>
      </w:tr>
    </w:tbl>
    <w:p w:rsidR="0054062C" w:rsidRPr="002314DA" w:rsidRDefault="000A70FA" w:rsidP="00B65F1B">
      <w:pPr>
        <w:pStyle w:val="ListParagraph"/>
        <w:numPr>
          <w:ilvl w:val="0"/>
          <w:numId w:val="3"/>
        </w:numPr>
        <w:rPr>
          <w:b/>
          <w:bCs/>
          <w:smallCaps/>
          <w:sz w:val="20"/>
          <w:szCs w:val="20"/>
        </w:rPr>
      </w:pPr>
      <w:r w:rsidRPr="002314DA">
        <w:rPr>
          <w:b/>
          <w:bCs/>
          <w:smallCaps/>
          <w:sz w:val="20"/>
          <w:szCs w:val="20"/>
        </w:rPr>
        <w:br w:type="page"/>
      </w:r>
      <w:r w:rsidR="008507FD" w:rsidRPr="002314DA">
        <w:rPr>
          <w:b/>
          <w:bCs/>
          <w:smallCaps/>
          <w:sz w:val="20"/>
          <w:szCs w:val="20"/>
        </w:rPr>
        <w:lastRenderedPageBreak/>
        <w:t xml:space="preserve">Indicative </w:t>
      </w:r>
      <w:hyperlink r:id="rId11" w:history="1">
        <w:r w:rsidR="008507FD" w:rsidRPr="002314DA">
          <w:rPr>
            <w:b/>
            <w:bCs/>
            <w:smallCaps/>
            <w:sz w:val="20"/>
            <w:szCs w:val="20"/>
          </w:rPr>
          <w:t>Co-financing</w:t>
        </w:r>
      </w:hyperlink>
      <w:r w:rsidR="008507FD" w:rsidRPr="002314DA">
        <w:rPr>
          <w:b/>
          <w:bCs/>
          <w:smallCaps/>
          <w:sz w:val="20"/>
          <w:szCs w:val="20"/>
        </w:rPr>
        <w:t xml:space="preserve"> for the project by source and by name if available, ($)</w:t>
      </w:r>
    </w:p>
    <w:p w:rsidR="00B65F1B" w:rsidRPr="002314DA" w:rsidRDefault="00B65F1B" w:rsidP="00B65F1B">
      <w:pPr>
        <w:pStyle w:val="ListParagraph"/>
        <w:rPr>
          <w:b/>
          <w:bCs/>
          <w:smallCaps/>
          <w:sz w:val="20"/>
          <w:szCs w:val="20"/>
        </w:rPr>
      </w:pPr>
    </w:p>
    <w:tbl>
      <w:tblPr>
        <w:tblW w:w="9371" w:type="dxa"/>
        <w:tblInd w:w="55" w:type="dxa"/>
        <w:tblCellMar>
          <w:left w:w="70" w:type="dxa"/>
          <w:right w:w="70" w:type="dxa"/>
        </w:tblCellMar>
        <w:tblLook w:val="04A0" w:firstRow="1" w:lastRow="0" w:firstColumn="1" w:lastColumn="0" w:noHBand="0" w:noVBand="1"/>
      </w:tblPr>
      <w:tblGrid>
        <w:gridCol w:w="3134"/>
        <w:gridCol w:w="2551"/>
        <w:gridCol w:w="2127"/>
        <w:gridCol w:w="1559"/>
      </w:tblGrid>
      <w:tr w:rsidR="00B65F1B" w:rsidRPr="002314DA" w:rsidTr="0059175A">
        <w:trPr>
          <w:trHeight w:val="632"/>
        </w:trPr>
        <w:tc>
          <w:tcPr>
            <w:tcW w:w="3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65F1B" w:rsidRPr="002314DA" w:rsidRDefault="00B65F1B">
            <w:pPr>
              <w:jc w:val="center"/>
              <w:rPr>
                <w:b/>
                <w:bCs/>
                <w:color w:val="000000"/>
                <w:sz w:val="22"/>
                <w:szCs w:val="22"/>
              </w:rPr>
            </w:pPr>
            <w:r w:rsidRPr="002314DA">
              <w:rPr>
                <w:b/>
                <w:bCs/>
                <w:color w:val="000000"/>
                <w:sz w:val="22"/>
                <w:szCs w:val="22"/>
              </w:rPr>
              <w:t xml:space="preserve">Sources of Cofinancing </w:t>
            </w:r>
          </w:p>
        </w:tc>
        <w:tc>
          <w:tcPr>
            <w:tcW w:w="2551" w:type="dxa"/>
            <w:tcBorders>
              <w:top w:val="single" w:sz="8" w:space="0" w:color="auto"/>
              <w:left w:val="nil"/>
              <w:bottom w:val="single" w:sz="8" w:space="0" w:color="auto"/>
              <w:right w:val="single" w:sz="8" w:space="0" w:color="auto"/>
            </w:tcBorders>
            <w:shd w:val="clear" w:color="auto" w:fill="auto"/>
            <w:vAlign w:val="center"/>
            <w:hideMark/>
          </w:tcPr>
          <w:p w:rsidR="00B65F1B" w:rsidRPr="002314DA" w:rsidRDefault="00B65F1B">
            <w:pPr>
              <w:jc w:val="center"/>
              <w:rPr>
                <w:b/>
                <w:bCs/>
                <w:color w:val="000000"/>
                <w:sz w:val="22"/>
                <w:szCs w:val="22"/>
              </w:rPr>
            </w:pPr>
            <w:r w:rsidRPr="002314DA">
              <w:rPr>
                <w:b/>
                <w:bCs/>
                <w:color w:val="000000"/>
                <w:sz w:val="22"/>
                <w:szCs w:val="22"/>
              </w:rPr>
              <w:t>Name of Cofinancier</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rsidR="00B65F1B" w:rsidRPr="002314DA" w:rsidRDefault="00B65F1B">
            <w:pPr>
              <w:jc w:val="center"/>
              <w:rPr>
                <w:b/>
                <w:bCs/>
                <w:color w:val="000000"/>
                <w:sz w:val="22"/>
                <w:szCs w:val="22"/>
              </w:rPr>
            </w:pPr>
            <w:r w:rsidRPr="002314DA">
              <w:rPr>
                <w:b/>
                <w:bCs/>
                <w:color w:val="000000"/>
                <w:sz w:val="22"/>
                <w:szCs w:val="22"/>
              </w:rPr>
              <w:t>Type of Cofinancing</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rsidR="00B65F1B" w:rsidRPr="002314DA" w:rsidRDefault="00B65F1B">
            <w:pPr>
              <w:jc w:val="center"/>
              <w:rPr>
                <w:b/>
                <w:bCs/>
                <w:color w:val="000000"/>
                <w:sz w:val="22"/>
                <w:szCs w:val="22"/>
              </w:rPr>
            </w:pPr>
            <w:r w:rsidRPr="002314DA">
              <w:rPr>
                <w:b/>
                <w:bCs/>
                <w:color w:val="000000"/>
                <w:sz w:val="22"/>
                <w:szCs w:val="22"/>
              </w:rPr>
              <w:t>Amount ($)</w:t>
            </w:r>
          </w:p>
        </w:tc>
      </w:tr>
      <w:tr w:rsidR="00B65F1B" w:rsidRPr="002314DA" w:rsidTr="0059175A">
        <w:trPr>
          <w:trHeight w:val="414"/>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CONANP</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5E4254">
            <w:pPr>
              <w:jc w:val="right"/>
              <w:rPr>
                <w:color w:val="000000"/>
                <w:sz w:val="20"/>
                <w:szCs w:val="20"/>
              </w:rPr>
            </w:pPr>
            <w:r w:rsidRPr="002314DA">
              <w:rPr>
                <w:color w:val="000000"/>
                <w:sz w:val="20"/>
                <w:szCs w:val="20"/>
              </w:rPr>
              <w:t>45,000</w:t>
            </w:r>
          </w:p>
        </w:tc>
      </w:tr>
      <w:tr w:rsidR="00B65F1B" w:rsidRPr="002314DA" w:rsidTr="0059175A">
        <w:trPr>
          <w:trHeight w:val="392"/>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DGSPRNR</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198,172</w:t>
            </w:r>
          </w:p>
        </w:tc>
      </w:tr>
      <w:tr w:rsidR="00B65F1B" w:rsidRPr="002314DA" w:rsidTr="0059175A">
        <w:trPr>
          <w:trHeight w:val="270"/>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DGGFS</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47,000</w:t>
            </w:r>
          </w:p>
        </w:tc>
      </w:tr>
      <w:tr w:rsidR="00B65F1B" w:rsidRPr="002314DA" w:rsidTr="0059175A">
        <w:trPr>
          <w:trHeight w:val="402"/>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DGVS</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116,738</w:t>
            </w:r>
          </w:p>
        </w:tc>
      </w:tr>
      <w:tr w:rsidR="00B65F1B" w:rsidRPr="002314DA" w:rsidTr="0059175A">
        <w:trPr>
          <w:trHeight w:val="408"/>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PROFEPA</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19,181</w:t>
            </w:r>
          </w:p>
        </w:tc>
      </w:tr>
      <w:tr w:rsidR="00B65F1B" w:rsidRPr="002314DA" w:rsidTr="0059175A">
        <w:trPr>
          <w:trHeight w:val="414"/>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CONABIO</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79,482</w:t>
            </w:r>
          </w:p>
        </w:tc>
      </w:tr>
      <w:tr w:rsidR="00B65F1B" w:rsidRPr="002314DA" w:rsidTr="0059175A">
        <w:trPr>
          <w:trHeight w:val="406"/>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SFNA</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110,688</w:t>
            </w:r>
          </w:p>
        </w:tc>
      </w:tr>
      <w:tr w:rsidR="00B65F1B" w:rsidRPr="002314DA" w:rsidTr="0059175A">
        <w:trPr>
          <w:trHeight w:val="398"/>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UCPAST</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91,615</w:t>
            </w:r>
          </w:p>
        </w:tc>
      </w:tr>
      <w:tr w:rsidR="00B65F1B" w:rsidRPr="002314DA" w:rsidTr="0059175A">
        <w:trPr>
          <w:trHeight w:val="404"/>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National Government</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UCAI</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In-kind</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46,244</w:t>
            </w:r>
          </w:p>
        </w:tc>
      </w:tr>
      <w:tr w:rsidR="00B65F1B" w:rsidRPr="002314DA" w:rsidTr="0059175A">
        <w:trPr>
          <w:trHeight w:val="410"/>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Bilateral Aid Agency(ies)</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GIZ-CONABIO Project</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B65F1B" w:rsidP="0059175A">
            <w:pPr>
              <w:jc w:val="center"/>
              <w:rPr>
                <w:color w:val="000000"/>
                <w:sz w:val="20"/>
                <w:szCs w:val="20"/>
              </w:rPr>
            </w:pPr>
            <w:r w:rsidRPr="002314DA">
              <w:rPr>
                <w:color w:val="000000"/>
                <w:sz w:val="20"/>
                <w:szCs w:val="20"/>
              </w:rPr>
              <w:t>Cash</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B65F1B">
            <w:pPr>
              <w:jc w:val="right"/>
              <w:rPr>
                <w:color w:val="000000"/>
                <w:sz w:val="20"/>
                <w:szCs w:val="20"/>
              </w:rPr>
            </w:pPr>
            <w:r w:rsidRPr="002314DA">
              <w:rPr>
                <w:color w:val="000000"/>
                <w:sz w:val="20"/>
                <w:szCs w:val="20"/>
              </w:rPr>
              <w:t>7,425,742</w:t>
            </w:r>
          </w:p>
        </w:tc>
      </w:tr>
      <w:tr w:rsidR="00B65F1B" w:rsidRPr="002314DA" w:rsidTr="0059175A">
        <w:trPr>
          <w:trHeight w:val="402"/>
        </w:trPr>
        <w:tc>
          <w:tcPr>
            <w:tcW w:w="3134" w:type="dxa"/>
            <w:tcBorders>
              <w:top w:val="nil"/>
              <w:left w:val="single" w:sz="8" w:space="0" w:color="auto"/>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GEF Agency</w:t>
            </w:r>
          </w:p>
        </w:tc>
        <w:tc>
          <w:tcPr>
            <w:tcW w:w="2551" w:type="dxa"/>
            <w:tcBorders>
              <w:top w:val="nil"/>
              <w:left w:val="nil"/>
              <w:bottom w:val="single" w:sz="8" w:space="0" w:color="auto"/>
              <w:right w:val="single" w:sz="8" w:space="0" w:color="auto"/>
            </w:tcBorders>
            <w:shd w:val="clear" w:color="auto" w:fill="auto"/>
            <w:vAlign w:val="center"/>
            <w:hideMark/>
          </w:tcPr>
          <w:p w:rsidR="00B65F1B" w:rsidRPr="002314DA" w:rsidRDefault="00B65F1B">
            <w:pPr>
              <w:rPr>
                <w:color w:val="000000"/>
                <w:sz w:val="20"/>
                <w:szCs w:val="20"/>
              </w:rPr>
            </w:pPr>
            <w:r w:rsidRPr="002314DA">
              <w:rPr>
                <w:color w:val="000000"/>
                <w:sz w:val="20"/>
                <w:szCs w:val="20"/>
              </w:rPr>
              <w:t>UNDP</w:t>
            </w:r>
          </w:p>
        </w:tc>
        <w:tc>
          <w:tcPr>
            <w:tcW w:w="2127" w:type="dxa"/>
            <w:tcBorders>
              <w:top w:val="nil"/>
              <w:left w:val="nil"/>
              <w:bottom w:val="single" w:sz="8" w:space="0" w:color="auto"/>
              <w:right w:val="single" w:sz="8" w:space="0" w:color="auto"/>
            </w:tcBorders>
            <w:shd w:val="clear" w:color="auto" w:fill="auto"/>
            <w:vAlign w:val="center"/>
            <w:hideMark/>
          </w:tcPr>
          <w:p w:rsidR="00B65F1B" w:rsidRPr="002314DA" w:rsidRDefault="00515B47" w:rsidP="0059175A">
            <w:pPr>
              <w:jc w:val="center"/>
              <w:rPr>
                <w:color w:val="000000"/>
                <w:sz w:val="20"/>
                <w:szCs w:val="20"/>
              </w:rPr>
            </w:pPr>
            <w:r w:rsidRPr="002314DA">
              <w:rPr>
                <w:color w:val="000000"/>
                <w:sz w:val="20"/>
                <w:szCs w:val="20"/>
              </w:rPr>
              <w:t>Cash</w:t>
            </w:r>
          </w:p>
        </w:tc>
        <w:tc>
          <w:tcPr>
            <w:tcW w:w="1559" w:type="dxa"/>
            <w:tcBorders>
              <w:top w:val="nil"/>
              <w:left w:val="nil"/>
              <w:bottom w:val="single" w:sz="8" w:space="0" w:color="auto"/>
              <w:right w:val="single" w:sz="8" w:space="0" w:color="auto"/>
            </w:tcBorders>
            <w:shd w:val="clear" w:color="auto" w:fill="auto"/>
            <w:vAlign w:val="center"/>
            <w:hideMark/>
          </w:tcPr>
          <w:p w:rsidR="00B65F1B" w:rsidRPr="002314DA" w:rsidRDefault="005E4254">
            <w:pPr>
              <w:jc w:val="right"/>
              <w:rPr>
                <w:color w:val="000000"/>
                <w:sz w:val="20"/>
                <w:szCs w:val="20"/>
              </w:rPr>
            </w:pPr>
            <w:r w:rsidRPr="002314DA">
              <w:rPr>
                <w:color w:val="000000"/>
                <w:sz w:val="20"/>
                <w:szCs w:val="20"/>
              </w:rPr>
              <w:t>250,000</w:t>
            </w:r>
          </w:p>
        </w:tc>
      </w:tr>
      <w:tr w:rsidR="00B65F1B" w:rsidRPr="002314DA" w:rsidTr="0059175A">
        <w:trPr>
          <w:trHeight w:val="408"/>
        </w:trPr>
        <w:tc>
          <w:tcPr>
            <w:tcW w:w="3134" w:type="dxa"/>
            <w:tcBorders>
              <w:top w:val="nil"/>
              <w:left w:val="single" w:sz="8" w:space="0" w:color="auto"/>
              <w:bottom w:val="double" w:sz="6" w:space="0" w:color="auto"/>
              <w:right w:val="single" w:sz="8" w:space="0" w:color="auto"/>
            </w:tcBorders>
            <w:shd w:val="clear" w:color="auto" w:fill="auto"/>
            <w:vAlign w:val="center"/>
            <w:hideMark/>
          </w:tcPr>
          <w:p w:rsidR="00B65F1B" w:rsidRPr="002314DA" w:rsidRDefault="00B65F1B">
            <w:pPr>
              <w:rPr>
                <w:b/>
                <w:bCs/>
                <w:color w:val="000000"/>
                <w:sz w:val="20"/>
                <w:szCs w:val="20"/>
              </w:rPr>
            </w:pPr>
            <w:r w:rsidRPr="002314DA">
              <w:rPr>
                <w:b/>
                <w:bCs/>
                <w:color w:val="000000"/>
                <w:sz w:val="20"/>
                <w:szCs w:val="20"/>
              </w:rPr>
              <w:t>Total Cofinancing</w:t>
            </w:r>
          </w:p>
        </w:tc>
        <w:tc>
          <w:tcPr>
            <w:tcW w:w="2551" w:type="dxa"/>
            <w:tcBorders>
              <w:top w:val="nil"/>
              <w:left w:val="nil"/>
              <w:bottom w:val="double" w:sz="6" w:space="0" w:color="auto"/>
              <w:right w:val="single" w:sz="8" w:space="0" w:color="auto"/>
            </w:tcBorders>
            <w:shd w:val="clear" w:color="000000" w:fill="CCCCCC"/>
            <w:vAlign w:val="center"/>
            <w:hideMark/>
          </w:tcPr>
          <w:p w:rsidR="00B65F1B" w:rsidRPr="002314DA" w:rsidRDefault="00B65F1B">
            <w:pPr>
              <w:jc w:val="right"/>
              <w:rPr>
                <w:color w:val="000000"/>
                <w:sz w:val="20"/>
                <w:szCs w:val="20"/>
              </w:rPr>
            </w:pPr>
            <w:r w:rsidRPr="002314DA">
              <w:rPr>
                <w:color w:val="000000"/>
                <w:sz w:val="20"/>
                <w:szCs w:val="20"/>
              </w:rPr>
              <w:t> </w:t>
            </w:r>
          </w:p>
        </w:tc>
        <w:tc>
          <w:tcPr>
            <w:tcW w:w="2127" w:type="dxa"/>
            <w:tcBorders>
              <w:top w:val="nil"/>
              <w:left w:val="nil"/>
              <w:bottom w:val="double" w:sz="6" w:space="0" w:color="auto"/>
              <w:right w:val="single" w:sz="8" w:space="0" w:color="auto"/>
            </w:tcBorders>
            <w:shd w:val="clear" w:color="000000" w:fill="CCCCCC"/>
            <w:vAlign w:val="center"/>
            <w:hideMark/>
          </w:tcPr>
          <w:p w:rsidR="00B65F1B" w:rsidRPr="002314DA" w:rsidRDefault="00B65F1B">
            <w:pPr>
              <w:jc w:val="right"/>
              <w:rPr>
                <w:color w:val="000000"/>
                <w:sz w:val="20"/>
                <w:szCs w:val="20"/>
              </w:rPr>
            </w:pPr>
            <w:r w:rsidRPr="002314DA">
              <w:rPr>
                <w:color w:val="000000"/>
                <w:sz w:val="20"/>
                <w:szCs w:val="20"/>
              </w:rPr>
              <w:t> </w:t>
            </w:r>
          </w:p>
        </w:tc>
        <w:tc>
          <w:tcPr>
            <w:tcW w:w="1559" w:type="dxa"/>
            <w:tcBorders>
              <w:top w:val="nil"/>
              <w:left w:val="nil"/>
              <w:bottom w:val="double" w:sz="6" w:space="0" w:color="auto"/>
              <w:right w:val="single" w:sz="8" w:space="0" w:color="auto"/>
            </w:tcBorders>
            <w:shd w:val="clear" w:color="auto" w:fill="auto"/>
            <w:vAlign w:val="center"/>
            <w:hideMark/>
          </w:tcPr>
          <w:p w:rsidR="00B65F1B" w:rsidRPr="002314DA" w:rsidRDefault="00FE5E24">
            <w:pPr>
              <w:jc w:val="right"/>
              <w:rPr>
                <w:color w:val="000000"/>
                <w:sz w:val="20"/>
                <w:szCs w:val="20"/>
              </w:rPr>
            </w:pPr>
            <w:r w:rsidRPr="002314DA">
              <w:rPr>
                <w:color w:val="000000"/>
                <w:sz w:val="20"/>
                <w:szCs w:val="20"/>
              </w:rPr>
              <w:t>8,429,862</w:t>
            </w:r>
          </w:p>
        </w:tc>
      </w:tr>
    </w:tbl>
    <w:p w:rsidR="00B65F1B" w:rsidRPr="002314DA" w:rsidRDefault="00B65F1B" w:rsidP="00B65F1B">
      <w:pPr>
        <w:pStyle w:val="ListParagraph"/>
        <w:rPr>
          <w:b/>
          <w:bCs/>
          <w:smallCaps/>
          <w:sz w:val="20"/>
          <w:szCs w:val="20"/>
        </w:rPr>
      </w:pPr>
    </w:p>
    <w:p w:rsidR="008507FD" w:rsidRPr="002314DA" w:rsidRDefault="00ED10B6" w:rsidP="00331CA1">
      <w:pPr>
        <w:pStyle w:val="Footer"/>
        <w:tabs>
          <w:tab w:val="clear" w:pos="4320"/>
          <w:tab w:val="clear" w:pos="8640"/>
        </w:tabs>
        <w:ind w:left="90"/>
        <w:jc w:val="both"/>
        <w:rPr>
          <w:b/>
          <w:bCs/>
          <w:smallCaps/>
          <w:sz w:val="20"/>
          <w:szCs w:val="20"/>
        </w:rPr>
      </w:pPr>
      <w:r w:rsidRPr="002314DA">
        <w:rPr>
          <w:b/>
          <w:bCs/>
          <w:smallCaps/>
          <w:sz w:val="20"/>
          <w:szCs w:val="20"/>
        </w:rPr>
        <w:t>D</w:t>
      </w:r>
      <w:r w:rsidR="00B65F1B" w:rsidRPr="002314DA">
        <w:rPr>
          <w:b/>
          <w:bCs/>
          <w:smallCaps/>
          <w:sz w:val="20"/>
          <w:szCs w:val="20"/>
        </w:rPr>
        <w:t>.</w:t>
      </w:r>
      <w:r w:rsidRPr="002314DA">
        <w:rPr>
          <w:b/>
          <w:bCs/>
          <w:smallCaps/>
          <w:sz w:val="20"/>
          <w:szCs w:val="20"/>
        </w:rPr>
        <w:t xml:space="preserve"> </w:t>
      </w:r>
      <w:r w:rsidR="008507FD" w:rsidRPr="002314DA">
        <w:rPr>
          <w:b/>
          <w:bCs/>
          <w:smallCaps/>
          <w:sz w:val="20"/>
          <w:szCs w:val="20"/>
        </w:rPr>
        <w:t>indicative trust fund Resources ($) Requested by Agency, Focal Area and Country</w:t>
      </w:r>
    </w:p>
    <w:p w:rsidR="00655E42" w:rsidRPr="002314DA" w:rsidRDefault="00655E42" w:rsidP="00331CA1">
      <w:pPr>
        <w:pStyle w:val="Footer"/>
        <w:tabs>
          <w:tab w:val="clear" w:pos="4320"/>
          <w:tab w:val="clear" w:pos="8640"/>
        </w:tabs>
        <w:ind w:left="90"/>
        <w:jc w:val="both"/>
        <w:rPr>
          <w:b/>
          <w:bCs/>
          <w:smallCaps/>
          <w:sz w:val="20"/>
          <w:szCs w:val="20"/>
        </w:rPr>
      </w:pPr>
    </w:p>
    <w:tbl>
      <w:tblPr>
        <w:tblStyle w:val="TableGrid"/>
        <w:tblW w:w="0" w:type="auto"/>
        <w:tblLook w:val="04A0" w:firstRow="1" w:lastRow="0" w:firstColumn="1" w:lastColumn="0" w:noHBand="0" w:noVBand="1"/>
      </w:tblPr>
      <w:tblGrid>
        <w:gridCol w:w="1217"/>
        <w:gridCol w:w="1186"/>
        <w:gridCol w:w="1426"/>
        <w:gridCol w:w="1506"/>
        <w:gridCol w:w="1235"/>
        <w:gridCol w:w="1335"/>
        <w:gridCol w:w="1417"/>
      </w:tblGrid>
      <w:tr w:rsidR="0062683A" w:rsidRPr="002314DA" w:rsidTr="0062683A">
        <w:tc>
          <w:tcPr>
            <w:tcW w:w="1217" w:type="dxa"/>
          </w:tcPr>
          <w:p w:rsidR="0062683A" w:rsidRPr="002314DA" w:rsidRDefault="0062683A" w:rsidP="003A1E85">
            <w:r w:rsidRPr="002314DA">
              <w:rPr>
                <w:b/>
                <w:bCs/>
                <w:smallCaps/>
                <w:sz w:val="20"/>
                <w:szCs w:val="20"/>
                <w:lang w:eastAsia="ko-KR"/>
              </w:rPr>
              <w:t>GEF Agency</w:t>
            </w:r>
          </w:p>
        </w:tc>
        <w:tc>
          <w:tcPr>
            <w:tcW w:w="1186" w:type="dxa"/>
          </w:tcPr>
          <w:p w:rsidR="0062683A" w:rsidRPr="002314DA" w:rsidRDefault="0062683A" w:rsidP="003A1E85">
            <w:r w:rsidRPr="002314DA">
              <w:rPr>
                <w:b/>
                <w:bCs/>
                <w:smallCaps/>
                <w:sz w:val="20"/>
                <w:szCs w:val="20"/>
                <w:lang w:eastAsia="ko-KR"/>
              </w:rPr>
              <w:t>Type of Trust Fund</w:t>
            </w:r>
          </w:p>
        </w:tc>
        <w:tc>
          <w:tcPr>
            <w:tcW w:w="1426" w:type="dxa"/>
          </w:tcPr>
          <w:p w:rsidR="0062683A" w:rsidRPr="002314DA" w:rsidRDefault="0062683A" w:rsidP="003A1E85">
            <w:r w:rsidRPr="002314DA">
              <w:rPr>
                <w:b/>
                <w:bCs/>
                <w:smallCaps/>
                <w:sz w:val="20"/>
                <w:szCs w:val="20"/>
                <w:lang w:eastAsia="ko-KR"/>
              </w:rPr>
              <w:t>Focal Area</w:t>
            </w:r>
          </w:p>
        </w:tc>
        <w:tc>
          <w:tcPr>
            <w:tcW w:w="1506" w:type="dxa"/>
          </w:tcPr>
          <w:p w:rsidR="0062683A" w:rsidRPr="002314DA" w:rsidRDefault="0062683A" w:rsidP="003A1E85">
            <w:r w:rsidRPr="002314DA">
              <w:rPr>
                <w:b/>
                <w:bCs/>
                <w:smallCaps/>
                <w:sz w:val="20"/>
                <w:szCs w:val="20"/>
                <w:lang w:eastAsia="ko-KR"/>
              </w:rPr>
              <w:t>Country Name/Global</w:t>
            </w:r>
          </w:p>
        </w:tc>
        <w:tc>
          <w:tcPr>
            <w:tcW w:w="1235" w:type="dxa"/>
          </w:tcPr>
          <w:p w:rsidR="0062683A" w:rsidRPr="002314DA" w:rsidRDefault="0062683A" w:rsidP="003A1E85">
            <w:r w:rsidRPr="002314DA">
              <w:rPr>
                <w:b/>
                <w:bCs/>
                <w:smallCaps/>
                <w:sz w:val="20"/>
                <w:szCs w:val="20"/>
                <w:lang w:eastAsia="ko-KR"/>
              </w:rPr>
              <w:t>Grant Amount ($) (a)</w:t>
            </w:r>
          </w:p>
        </w:tc>
        <w:tc>
          <w:tcPr>
            <w:tcW w:w="1335" w:type="dxa"/>
          </w:tcPr>
          <w:p w:rsidR="0062683A" w:rsidRPr="002314DA" w:rsidRDefault="0062683A" w:rsidP="003A1E85">
            <w:r w:rsidRPr="002314DA">
              <w:rPr>
                <w:b/>
                <w:bCs/>
                <w:smallCaps/>
                <w:sz w:val="20"/>
                <w:szCs w:val="20"/>
                <w:lang w:eastAsia="ko-KR"/>
              </w:rPr>
              <w:t>Agency Fee ($) (b)</w:t>
            </w:r>
          </w:p>
        </w:tc>
        <w:tc>
          <w:tcPr>
            <w:tcW w:w="1417" w:type="dxa"/>
          </w:tcPr>
          <w:p w:rsidR="0062683A" w:rsidRPr="002314DA" w:rsidRDefault="0062683A" w:rsidP="003A1E85">
            <w:r w:rsidRPr="002314DA">
              <w:rPr>
                <w:b/>
                <w:bCs/>
                <w:smallCaps/>
                <w:sz w:val="20"/>
                <w:szCs w:val="20"/>
                <w:lang w:eastAsia="ko-KR"/>
              </w:rPr>
              <w:t>Total ($) c=a+b</w:t>
            </w:r>
          </w:p>
        </w:tc>
      </w:tr>
      <w:tr w:rsidR="0062683A" w:rsidRPr="002314DA" w:rsidTr="0062683A">
        <w:tc>
          <w:tcPr>
            <w:tcW w:w="1217" w:type="dxa"/>
          </w:tcPr>
          <w:p w:rsidR="0062683A" w:rsidRPr="002314DA" w:rsidRDefault="0062683A" w:rsidP="003A1E85">
            <w:pPr>
              <w:rPr>
                <w:b/>
              </w:rPr>
            </w:pPr>
            <w:r w:rsidRPr="002314DA">
              <w:rPr>
                <w:b/>
              </w:rPr>
              <w:t>UNDP</w:t>
            </w:r>
          </w:p>
        </w:tc>
        <w:tc>
          <w:tcPr>
            <w:tcW w:w="1186" w:type="dxa"/>
          </w:tcPr>
          <w:p w:rsidR="0062683A" w:rsidRPr="002314DA" w:rsidRDefault="008F1853" w:rsidP="003A1E85">
            <w:pPr>
              <w:rPr>
                <w:b/>
              </w:rPr>
            </w:pPr>
            <w:r w:rsidRPr="002314DA">
              <w:rPr>
                <w:b/>
                <w:bCs/>
                <w:smallCaps/>
                <w:sz w:val="20"/>
                <w:szCs w:val="20"/>
                <w:lang w:eastAsia="ko-KR"/>
              </w:rPr>
              <w:t>GEF TF</w:t>
            </w:r>
          </w:p>
        </w:tc>
        <w:tc>
          <w:tcPr>
            <w:tcW w:w="1426" w:type="dxa"/>
          </w:tcPr>
          <w:p w:rsidR="0062683A" w:rsidRPr="002314DA" w:rsidRDefault="0062683A" w:rsidP="003A1E85">
            <w:pPr>
              <w:rPr>
                <w:b/>
              </w:rPr>
            </w:pPr>
            <w:r w:rsidRPr="002314DA">
              <w:rPr>
                <w:b/>
                <w:bCs/>
                <w:smallCaps/>
                <w:sz w:val="20"/>
                <w:szCs w:val="20"/>
                <w:lang w:eastAsia="ko-KR"/>
              </w:rPr>
              <w:t>Biodiversity</w:t>
            </w:r>
          </w:p>
        </w:tc>
        <w:tc>
          <w:tcPr>
            <w:tcW w:w="1506" w:type="dxa"/>
          </w:tcPr>
          <w:p w:rsidR="0062683A" w:rsidRPr="002314DA" w:rsidRDefault="0062683A" w:rsidP="003A1E85">
            <w:pPr>
              <w:rPr>
                <w:b/>
              </w:rPr>
            </w:pPr>
            <w:r w:rsidRPr="002314DA">
              <w:rPr>
                <w:b/>
                <w:bCs/>
                <w:smallCaps/>
                <w:sz w:val="20"/>
                <w:szCs w:val="20"/>
                <w:lang w:eastAsia="ko-KR"/>
              </w:rPr>
              <w:t>Mexico</w:t>
            </w:r>
          </w:p>
        </w:tc>
        <w:tc>
          <w:tcPr>
            <w:tcW w:w="1235" w:type="dxa"/>
          </w:tcPr>
          <w:p w:rsidR="00B32F93" w:rsidRPr="002314DA" w:rsidRDefault="005E4254" w:rsidP="005E4254">
            <w:pPr>
              <w:jc w:val="right"/>
              <w:rPr>
                <w:b/>
              </w:rPr>
            </w:pPr>
            <w:r w:rsidRPr="002314DA">
              <w:rPr>
                <w:b/>
                <w:bCs/>
                <w:smallCaps/>
                <w:sz w:val="20"/>
                <w:szCs w:val="20"/>
                <w:lang w:eastAsia="ko-KR"/>
              </w:rPr>
              <w:t>2,283,105</w:t>
            </w:r>
          </w:p>
        </w:tc>
        <w:tc>
          <w:tcPr>
            <w:tcW w:w="1335" w:type="dxa"/>
          </w:tcPr>
          <w:p w:rsidR="00B32F93" w:rsidRPr="002314DA" w:rsidRDefault="005E4254" w:rsidP="001E3567">
            <w:pPr>
              <w:jc w:val="right"/>
              <w:rPr>
                <w:b/>
              </w:rPr>
            </w:pPr>
            <w:r w:rsidRPr="002314DA">
              <w:rPr>
                <w:b/>
                <w:bCs/>
                <w:smallCaps/>
                <w:sz w:val="20"/>
                <w:szCs w:val="20"/>
                <w:lang w:eastAsia="ko-KR"/>
              </w:rPr>
              <w:t>216,895</w:t>
            </w:r>
          </w:p>
        </w:tc>
        <w:tc>
          <w:tcPr>
            <w:tcW w:w="1417" w:type="dxa"/>
          </w:tcPr>
          <w:p w:rsidR="0062683A" w:rsidRPr="002314DA" w:rsidRDefault="00EB0988" w:rsidP="001E3567">
            <w:pPr>
              <w:jc w:val="right"/>
              <w:rPr>
                <w:b/>
                <w:sz w:val="20"/>
                <w:szCs w:val="20"/>
              </w:rPr>
            </w:pPr>
            <w:r w:rsidRPr="002314DA">
              <w:rPr>
                <w:b/>
                <w:sz w:val="20"/>
                <w:szCs w:val="20"/>
              </w:rPr>
              <w:t>2,500,000</w:t>
            </w:r>
          </w:p>
        </w:tc>
      </w:tr>
      <w:tr w:rsidR="0062683A" w:rsidRPr="002314DA" w:rsidTr="0062683A">
        <w:tc>
          <w:tcPr>
            <w:tcW w:w="5335" w:type="dxa"/>
            <w:gridSpan w:val="4"/>
          </w:tcPr>
          <w:p w:rsidR="0062683A" w:rsidRPr="002314DA" w:rsidRDefault="0062683A" w:rsidP="003A1E85">
            <w:r w:rsidRPr="002314DA">
              <w:rPr>
                <w:b/>
                <w:bCs/>
                <w:smallCaps/>
                <w:sz w:val="20"/>
                <w:szCs w:val="20"/>
                <w:lang w:eastAsia="ko-KR"/>
              </w:rPr>
              <w:t>Total Grant Resources</w:t>
            </w:r>
          </w:p>
        </w:tc>
        <w:tc>
          <w:tcPr>
            <w:tcW w:w="1235" w:type="dxa"/>
          </w:tcPr>
          <w:p w:rsidR="0062683A" w:rsidRPr="002314DA" w:rsidRDefault="0062683A" w:rsidP="003A1E85"/>
        </w:tc>
        <w:tc>
          <w:tcPr>
            <w:tcW w:w="1335" w:type="dxa"/>
          </w:tcPr>
          <w:p w:rsidR="0062683A" w:rsidRPr="002314DA" w:rsidRDefault="0062683A" w:rsidP="003A1E85"/>
        </w:tc>
        <w:tc>
          <w:tcPr>
            <w:tcW w:w="1417" w:type="dxa"/>
          </w:tcPr>
          <w:p w:rsidR="0062683A" w:rsidRPr="002314DA" w:rsidRDefault="0062683A" w:rsidP="003A1E85"/>
        </w:tc>
      </w:tr>
    </w:tbl>
    <w:p w:rsidR="00655E42" w:rsidRPr="002314DA" w:rsidRDefault="00655E42" w:rsidP="00331CA1">
      <w:pPr>
        <w:pStyle w:val="Footer"/>
        <w:tabs>
          <w:tab w:val="clear" w:pos="4320"/>
          <w:tab w:val="clear" w:pos="8640"/>
        </w:tabs>
        <w:ind w:left="90"/>
        <w:jc w:val="both"/>
        <w:rPr>
          <w:b/>
          <w:bCs/>
          <w:smallCaps/>
          <w:sz w:val="20"/>
          <w:szCs w:val="20"/>
        </w:rPr>
      </w:pPr>
    </w:p>
    <w:p w:rsidR="00942546" w:rsidRPr="002314DA" w:rsidRDefault="008507FD" w:rsidP="0029196B">
      <w:pPr>
        <w:pStyle w:val="Footer"/>
        <w:numPr>
          <w:ilvl w:val="0"/>
          <w:numId w:val="6"/>
        </w:numPr>
        <w:tabs>
          <w:tab w:val="clear" w:pos="4320"/>
          <w:tab w:val="clear" w:pos="8640"/>
        </w:tabs>
        <w:jc w:val="both"/>
        <w:rPr>
          <w:sz w:val="20"/>
          <w:szCs w:val="20"/>
        </w:rPr>
      </w:pPr>
      <w:r w:rsidRPr="002314DA">
        <w:rPr>
          <w:sz w:val="20"/>
          <w:szCs w:val="20"/>
        </w:rPr>
        <w:t xml:space="preserve"> In case of a single focal area, single country, single GEF Agency project, and single trust fund project, no need to provide information </w:t>
      </w:r>
      <w:r w:rsidR="00447493" w:rsidRPr="002314DA">
        <w:rPr>
          <w:sz w:val="20"/>
          <w:szCs w:val="20"/>
        </w:rPr>
        <w:t>for this</w:t>
      </w:r>
      <w:r w:rsidRPr="002314DA">
        <w:rPr>
          <w:sz w:val="20"/>
          <w:szCs w:val="20"/>
        </w:rPr>
        <w:t xml:space="preserve"> table. PMC amount from Table B should be included proportionately to the focal area amount in this</w:t>
      </w:r>
      <w:r w:rsidR="00942546" w:rsidRPr="002314DA">
        <w:rPr>
          <w:sz w:val="20"/>
          <w:szCs w:val="20"/>
        </w:rPr>
        <w:t xml:space="preserve"> table. </w:t>
      </w:r>
    </w:p>
    <w:p w:rsidR="00942546" w:rsidRPr="002314DA" w:rsidRDefault="00942546" w:rsidP="00331CA1">
      <w:pPr>
        <w:pStyle w:val="Footer"/>
        <w:tabs>
          <w:tab w:val="clear" w:pos="4320"/>
          <w:tab w:val="clear" w:pos="8640"/>
        </w:tabs>
        <w:jc w:val="both"/>
        <w:rPr>
          <w:sz w:val="20"/>
          <w:szCs w:val="20"/>
        </w:rPr>
      </w:pPr>
    </w:p>
    <w:p w:rsidR="008507FD" w:rsidRPr="002314DA" w:rsidRDefault="00ED10B6" w:rsidP="00331CA1">
      <w:pPr>
        <w:pStyle w:val="Footer"/>
        <w:tabs>
          <w:tab w:val="clear" w:pos="4320"/>
          <w:tab w:val="clear" w:pos="8640"/>
        </w:tabs>
        <w:jc w:val="both"/>
        <w:rPr>
          <w:sz w:val="20"/>
          <w:szCs w:val="20"/>
        </w:rPr>
      </w:pPr>
      <w:r w:rsidRPr="002314DA">
        <w:rPr>
          <w:b/>
          <w:bCs/>
          <w:smallCaps/>
          <w:sz w:val="20"/>
          <w:szCs w:val="20"/>
        </w:rPr>
        <w:t xml:space="preserve">E </w:t>
      </w:r>
      <w:r w:rsidR="008507FD" w:rsidRPr="002314DA">
        <w:rPr>
          <w:b/>
          <w:bCs/>
          <w:smallCaps/>
          <w:sz w:val="20"/>
          <w:szCs w:val="20"/>
        </w:rPr>
        <w:t>Project preparation grant (ppg)</w:t>
      </w:r>
      <w:r w:rsidR="008507FD" w:rsidRPr="002314DA">
        <w:rPr>
          <w:rStyle w:val="FootnoteReference"/>
          <w:b/>
          <w:bCs/>
          <w:smallCaps/>
          <w:sz w:val="20"/>
          <w:szCs w:val="20"/>
        </w:rPr>
        <w:footnoteReference w:id="3"/>
      </w:r>
    </w:p>
    <w:p w:rsidR="008737CA" w:rsidRPr="002314DA" w:rsidRDefault="00022FE2" w:rsidP="00331CA1">
      <w:pPr>
        <w:pStyle w:val="Footer"/>
        <w:tabs>
          <w:tab w:val="clear" w:pos="4320"/>
          <w:tab w:val="clear" w:pos="8640"/>
        </w:tabs>
        <w:jc w:val="both"/>
        <w:rPr>
          <w:b/>
          <w:bCs/>
          <w:smallCaps/>
          <w:sz w:val="20"/>
          <w:szCs w:val="20"/>
        </w:rPr>
      </w:pPr>
      <w:r w:rsidRPr="002314DA">
        <w:rPr>
          <w:sz w:val="20"/>
          <w:szCs w:val="20"/>
        </w:rPr>
        <w:t xml:space="preserve">The most recent and relevant program reports and </w:t>
      </w:r>
      <w:r w:rsidR="008737CA" w:rsidRPr="002314DA">
        <w:rPr>
          <w:sz w:val="20"/>
          <w:szCs w:val="20"/>
        </w:rPr>
        <w:t xml:space="preserve">instruments </w:t>
      </w:r>
      <w:r w:rsidRPr="002314DA">
        <w:rPr>
          <w:sz w:val="20"/>
          <w:szCs w:val="20"/>
        </w:rPr>
        <w:t>on the subject in Mexico</w:t>
      </w:r>
      <w:r w:rsidR="00FD772E" w:rsidRPr="002314DA">
        <w:rPr>
          <w:sz w:val="20"/>
          <w:szCs w:val="20"/>
        </w:rPr>
        <w:t>,</w:t>
      </w:r>
      <w:r w:rsidR="008737CA" w:rsidRPr="002314DA">
        <w:rPr>
          <w:rStyle w:val="FootnoteReference"/>
          <w:sz w:val="20"/>
          <w:szCs w:val="20"/>
        </w:rPr>
        <w:footnoteReference w:id="4"/>
      </w:r>
      <w:r w:rsidRPr="002314DA">
        <w:rPr>
          <w:sz w:val="20"/>
          <w:szCs w:val="20"/>
        </w:rPr>
        <w:t xml:space="preserve">  identify</w:t>
      </w:r>
      <w:r w:rsidR="00FD772E" w:rsidRPr="002314DA">
        <w:rPr>
          <w:sz w:val="20"/>
          <w:szCs w:val="20"/>
        </w:rPr>
        <w:t xml:space="preserve"> the development and implementation of the legal framework on access to GR</w:t>
      </w:r>
      <w:r w:rsidRPr="002314DA">
        <w:rPr>
          <w:sz w:val="20"/>
          <w:szCs w:val="20"/>
        </w:rPr>
        <w:t xml:space="preserve"> as a priority, complex, segmented, incomplete and outstanding area; thus it is important to make a diagnosis of the legal framework on GR and fair and equitable sharing of benefits arising from their utilization. </w:t>
      </w:r>
      <w:r w:rsidR="008737CA" w:rsidRPr="002314DA">
        <w:rPr>
          <w:sz w:val="20"/>
          <w:szCs w:val="20"/>
        </w:rPr>
        <w:t xml:space="preserve">  </w:t>
      </w:r>
    </w:p>
    <w:p w:rsidR="008507FD" w:rsidRPr="002314DA" w:rsidRDefault="008507FD" w:rsidP="00331CA1">
      <w:pPr>
        <w:pStyle w:val="Footer"/>
        <w:jc w:val="both"/>
        <w:rPr>
          <w:sz w:val="20"/>
          <w:szCs w:val="20"/>
        </w:rPr>
      </w:pPr>
      <w:r w:rsidRPr="002314DA">
        <w:rPr>
          <w:sz w:val="20"/>
          <w:szCs w:val="20"/>
        </w:rPr>
        <w:t>Please check in the appropriate box for PPG as needed for the project according to the GEF Project Grant:</w:t>
      </w:r>
    </w:p>
    <w:p w:rsidR="008507FD" w:rsidRPr="002314DA" w:rsidRDefault="008507FD" w:rsidP="00331CA1">
      <w:pPr>
        <w:pStyle w:val="Footer"/>
        <w:tabs>
          <w:tab w:val="clear" w:pos="4320"/>
          <w:tab w:val="clear" w:pos="8640"/>
        </w:tabs>
        <w:jc w:val="both"/>
        <w:rPr>
          <w:sz w:val="20"/>
          <w:szCs w:val="20"/>
        </w:rPr>
      </w:pPr>
      <w:r w:rsidRPr="002314DA">
        <w:rPr>
          <w:sz w:val="20"/>
          <w:szCs w:val="20"/>
        </w:rPr>
        <w:tab/>
        <w:t xml:space="preserve">           </w:t>
      </w:r>
      <w:r w:rsidRPr="002314DA">
        <w:rPr>
          <w:sz w:val="20"/>
          <w:szCs w:val="20"/>
        </w:rPr>
        <w:tab/>
      </w:r>
      <w:r w:rsidRPr="002314DA">
        <w:rPr>
          <w:sz w:val="20"/>
          <w:szCs w:val="20"/>
        </w:rPr>
        <w:tab/>
      </w:r>
      <w:r w:rsidRPr="002314DA">
        <w:rPr>
          <w:sz w:val="20"/>
          <w:szCs w:val="20"/>
        </w:rPr>
        <w:tab/>
      </w:r>
      <w:r w:rsidRPr="002314DA">
        <w:rPr>
          <w:sz w:val="20"/>
          <w:szCs w:val="20"/>
        </w:rPr>
        <w:tab/>
      </w:r>
      <w:r w:rsidRPr="002314DA">
        <w:rPr>
          <w:sz w:val="20"/>
          <w:szCs w:val="20"/>
        </w:rPr>
        <w:tab/>
      </w:r>
      <w:r w:rsidRPr="002314DA">
        <w:rPr>
          <w:sz w:val="20"/>
          <w:szCs w:val="20"/>
        </w:rPr>
        <w:tab/>
        <w:t xml:space="preserve">       </w:t>
      </w:r>
      <w:r w:rsidRPr="002314DA">
        <w:rPr>
          <w:sz w:val="20"/>
          <w:szCs w:val="20"/>
          <w:u w:val="single"/>
        </w:rPr>
        <w:t>Amount Requested ($)</w:t>
      </w:r>
      <w:r w:rsidRPr="002314DA">
        <w:rPr>
          <w:sz w:val="20"/>
          <w:szCs w:val="20"/>
        </w:rPr>
        <w:t xml:space="preserve">       </w:t>
      </w:r>
      <w:r w:rsidRPr="002314DA">
        <w:rPr>
          <w:sz w:val="20"/>
          <w:szCs w:val="20"/>
          <w:u w:val="single"/>
        </w:rPr>
        <w:t>Agency Fee for PPG ($)</w:t>
      </w:r>
      <w:r w:rsidRPr="002314DA">
        <w:rPr>
          <w:rStyle w:val="FootnoteReference"/>
          <w:sz w:val="20"/>
          <w:szCs w:val="20"/>
          <w:u w:val="single"/>
        </w:rPr>
        <w:footnoteReference w:id="5"/>
      </w:r>
    </w:p>
    <w:p w:rsidR="008507FD" w:rsidRPr="002314DA" w:rsidRDefault="008507FD" w:rsidP="00331CA1">
      <w:pPr>
        <w:pStyle w:val="Footer"/>
        <w:tabs>
          <w:tab w:val="clear" w:pos="4320"/>
          <w:tab w:val="clear" w:pos="8640"/>
        </w:tabs>
        <w:jc w:val="both"/>
        <w:rPr>
          <w:sz w:val="20"/>
          <w:szCs w:val="20"/>
        </w:rPr>
      </w:pPr>
      <w:r w:rsidRPr="002314DA">
        <w:rPr>
          <w:color w:val="000000"/>
          <w:sz w:val="20"/>
          <w:szCs w:val="20"/>
        </w:rPr>
        <w:t>$50k for projects up to &amp; including $1 million</w:t>
      </w:r>
      <w:r w:rsidRPr="002314DA">
        <w:rPr>
          <w:color w:val="000000"/>
          <w:sz w:val="20"/>
          <w:szCs w:val="20"/>
        </w:rPr>
        <w:tab/>
        <w:t xml:space="preserve">      </w:t>
      </w:r>
      <w:r w:rsidRPr="002314DA">
        <w:rPr>
          <w:color w:val="000000"/>
          <w:sz w:val="20"/>
          <w:szCs w:val="20"/>
        </w:rPr>
        <w:tab/>
        <w:t xml:space="preserve">       </w:t>
      </w:r>
      <w:r w:rsidRPr="002314DA">
        <w:rPr>
          <w:sz w:val="20"/>
          <w:szCs w:val="20"/>
        </w:rPr>
        <w:t>___</w:t>
      </w:r>
      <w:r w:rsidRPr="002314DA">
        <w:rPr>
          <w:sz w:val="20"/>
          <w:szCs w:val="20"/>
          <w:u w:val="single"/>
        </w:rPr>
        <w:t>25,000_</w:t>
      </w:r>
      <w:r w:rsidRPr="002314DA">
        <w:rPr>
          <w:sz w:val="20"/>
          <w:szCs w:val="20"/>
        </w:rPr>
        <w:t>_______         ___2</w:t>
      </w:r>
      <w:r w:rsidRPr="002314DA">
        <w:rPr>
          <w:sz w:val="20"/>
          <w:szCs w:val="20"/>
          <w:u w:val="single"/>
        </w:rPr>
        <w:t>,375_</w:t>
      </w:r>
      <w:r w:rsidRPr="002314DA">
        <w:rPr>
          <w:sz w:val="20"/>
          <w:szCs w:val="20"/>
        </w:rPr>
        <w:t>____</w:t>
      </w:r>
    </w:p>
    <w:p w:rsidR="008507FD" w:rsidRPr="002314DA" w:rsidRDefault="008507FD" w:rsidP="00331CA1">
      <w:pPr>
        <w:pStyle w:val="Footer"/>
        <w:tabs>
          <w:tab w:val="clear" w:pos="4320"/>
          <w:tab w:val="clear" w:pos="8640"/>
        </w:tabs>
        <w:ind w:left="-90"/>
        <w:jc w:val="both"/>
        <w:rPr>
          <w:b/>
          <w:bCs/>
          <w:smallCaps/>
          <w:sz w:val="20"/>
          <w:szCs w:val="20"/>
        </w:rPr>
      </w:pPr>
    </w:p>
    <w:p w:rsidR="008507FD" w:rsidRPr="002314DA" w:rsidRDefault="00447493" w:rsidP="00331CA1">
      <w:pPr>
        <w:pStyle w:val="Footer"/>
        <w:tabs>
          <w:tab w:val="clear" w:pos="4320"/>
          <w:tab w:val="clear" w:pos="8640"/>
        </w:tabs>
        <w:jc w:val="both"/>
        <w:rPr>
          <w:b/>
          <w:bCs/>
          <w:smallCaps/>
          <w:sz w:val="20"/>
          <w:szCs w:val="20"/>
        </w:rPr>
      </w:pPr>
      <w:r w:rsidRPr="002314DA">
        <w:rPr>
          <w:b/>
          <w:bCs/>
          <w:smallCaps/>
          <w:sz w:val="20"/>
          <w:szCs w:val="20"/>
        </w:rPr>
        <w:t>PPG AMOUNT</w:t>
      </w:r>
      <w:r w:rsidR="008507FD" w:rsidRPr="002314DA">
        <w:rPr>
          <w:b/>
          <w:bCs/>
          <w:smallCaps/>
          <w:sz w:val="20"/>
          <w:szCs w:val="20"/>
        </w:rPr>
        <w:t xml:space="preserve"> requested by agency(ies), focal area(s) and country(ies) for MFA and/or MTF </w:t>
      </w:r>
      <w:r w:rsidR="008737CA" w:rsidRPr="002314DA">
        <w:rPr>
          <w:b/>
          <w:bCs/>
          <w:smallCaps/>
          <w:sz w:val="20"/>
          <w:szCs w:val="20"/>
        </w:rPr>
        <w:t>P</w:t>
      </w:r>
      <w:r w:rsidR="008507FD" w:rsidRPr="002314DA">
        <w:rPr>
          <w:b/>
          <w:bCs/>
          <w:smallCaps/>
          <w:sz w:val="20"/>
          <w:szCs w:val="20"/>
        </w:rPr>
        <w:t>roject only</w:t>
      </w:r>
    </w:p>
    <w:p w:rsidR="008507FD" w:rsidRPr="002314DA" w:rsidRDefault="008507FD" w:rsidP="00331CA1">
      <w:pPr>
        <w:pStyle w:val="Footer"/>
        <w:tabs>
          <w:tab w:val="clear" w:pos="4320"/>
          <w:tab w:val="clear" w:pos="8640"/>
        </w:tabs>
        <w:jc w:val="both"/>
        <w:rPr>
          <w:b/>
          <w:bCs/>
          <w:sz w:val="20"/>
          <w:szCs w:val="20"/>
        </w:rPr>
      </w:pPr>
    </w:p>
    <w:tbl>
      <w:tblPr>
        <w:tblW w:w="981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1081"/>
        <w:gridCol w:w="1547"/>
        <w:gridCol w:w="1288"/>
        <w:gridCol w:w="1275"/>
        <w:gridCol w:w="1559"/>
        <w:gridCol w:w="1800"/>
      </w:tblGrid>
      <w:tr w:rsidR="008507FD" w:rsidRPr="002314DA" w:rsidTr="00F93F0C">
        <w:trPr>
          <w:trHeight w:val="278"/>
        </w:trPr>
        <w:tc>
          <w:tcPr>
            <w:tcW w:w="1260" w:type="dxa"/>
            <w:vMerge w:val="restart"/>
            <w:vAlign w:val="center"/>
          </w:tcPr>
          <w:p w:rsidR="008507FD" w:rsidRPr="002314DA" w:rsidRDefault="008507FD" w:rsidP="00331CA1">
            <w:pPr>
              <w:jc w:val="both"/>
              <w:rPr>
                <w:b/>
                <w:bCs/>
                <w:sz w:val="20"/>
                <w:szCs w:val="20"/>
              </w:rPr>
            </w:pPr>
            <w:r w:rsidRPr="002314DA">
              <w:rPr>
                <w:b/>
                <w:bCs/>
                <w:sz w:val="20"/>
                <w:szCs w:val="20"/>
              </w:rPr>
              <w:t>Trust Fund</w:t>
            </w:r>
          </w:p>
        </w:tc>
        <w:tc>
          <w:tcPr>
            <w:tcW w:w="1081" w:type="dxa"/>
            <w:vMerge w:val="restart"/>
            <w:vAlign w:val="center"/>
          </w:tcPr>
          <w:p w:rsidR="008507FD" w:rsidRPr="002314DA" w:rsidRDefault="008507FD" w:rsidP="00331CA1">
            <w:pPr>
              <w:jc w:val="both"/>
              <w:rPr>
                <w:b/>
                <w:bCs/>
                <w:sz w:val="20"/>
                <w:szCs w:val="20"/>
              </w:rPr>
            </w:pPr>
            <w:r w:rsidRPr="002314DA">
              <w:rPr>
                <w:b/>
                <w:bCs/>
                <w:sz w:val="20"/>
                <w:szCs w:val="20"/>
              </w:rPr>
              <w:t>GEF Agency</w:t>
            </w:r>
          </w:p>
        </w:tc>
        <w:tc>
          <w:tcPr>
            <w:tcW w:w="1547" w:type="dxa"/>
            <w:vMerge w:val="restart"/>
            <w:vAlign w:val="center"/>
          </w:tcPr>
          <w:p w:rsidR="008507FD" w:rsidRPr="002314DA" w:rsidRDefault="008507FD" w:rsidP="00331CA1">
            <w:pPr>
              <w:jc w:val="both"/>
              <w:rPr>
                <w:b/>
                <w:bCs/>
                <w:sz w:val="20"/>
                <w:szCs w:val="20"/>
              </w:rPr>
            </w:pPr>
            <w:r w:rsidRPr="002314DA">
              <w:rPr>
                <w:b/>
                <w:bCs/>
                <w:sz w:val="20"/>
                <w:szCs w:val="20"/>
              </w:rPr>
              <w:t>Focal Area</w:t>
            </w:r>
          </w:p>
        </w:tc>
        <w:tc>
          <w:tcPr>
            <w:tcW w:w="1288" w:type="dxa"/>
            <w:vMerge w:val="restart"/>
            <w:vAlign w:val="center"/>
          </w:tcPr>
          <w:p w:rsidR="008507FD" w:rsidRPr="002314DA" w:rsidRDefault="008507FD" w:rsidP="00331CA1">
            <w:pPr>
              <w:jc w:val="both"/>
              <w:rPr>
                <w:b/>
                <w:bCs/>
                <w:sz w:val="20"/>
                <w:szCs w:val="20"/>
              </w:rPr>
            </w:pPr>
            <w:r w:rsidRPr="002314DA">
              <w:rPr>
                <w:b/>
                <w:bCs/>
                <w:sz w:val="20"/>
                <w:szCs w:val="20"/>
              </w:rPr>
              <w:t>Country Name</w:t>
            </w:r>
          </w:p>
        </w:tc>
        <w:tc>
          <w:tcPr>
            <w:tcW w:w="4634" w:type="dxa"/>
            <w:gridSpan w:val="3"/>
            <w:vAlign w:val="center"/>
          </w:tcPr>
          <w:p w:rsidR="008507FD" w:rsidRPr="002314DA" w:rsidRDefault="008507FD" w:rsidP="00331CA1">
            <w:pPr>
              <w:jc w:val="both"/>
              <w:rPr>
                <w:b/>
                <w:bCs/>
                <w:sz w:val="20"/>
                <w:szCs w:val="20"/>
              </w:rPr>
            </w:pPr>
            <w:r w:rsidRPr="002314DA">
              <w:rPr>
                <w:b/>
                <w:bCs/>
                <w:sz w:val="20"/>
                <w:szCs w:val="20"/>
              </w:rPr>
              <w:t>(in $)</w:t>
            </w:r>
          </w:p>
        </w:tc>
      </w:tr>
      <w:tr w:rsidR="008507FD" w:rsidRPr="002314DA" w:rsidTr="00F93F0C">
        <w:trPr>
          <w:trHeight w:val="287"/>
        </w:trPr>
        <w:tc>
          <w:tcPr>
            <w:tcW w:w="1260" w:type="dxa"/>
            <w:vMerge/>
          </w:tcPr>
          <w:p w:rsidR="008507FD" w:rsidRPr="002314DA" w:rsidRDefault="008507FD" w:rsidP="00331CA1">
            <w:pPr>
              <w:jc w:val="both"/>
              <w:rPr>
                <w:b/>
                <w:bCs/>
                <w:smallCaps/>
                <w:sz w:val="20"/>
                <w:szCs w:val="20"/>
              </w:rPr>
            </w:pPr>
          </w:p>
        </w:tc>
        <w:tc>
          <w:tcPr>
            <w:tcW w:w="1081" w:type="dxa"/>
            <w:vMerge/>
          </w:tcPr>
          <w:p w:rsidR="008507FD" w:rsidRPr="002314DA" w:rsidRDefault="008507FD" w:rsidP="00331CA1">
            <w:pPr>
              <w:jc w:val="both"/>
              <w:rPr>
                <w:b/>
                <w:bCs/>
                <w:smallCaps/>
                <w:sz w:val="20"/>
                <w:szCs w:val="20"/>
              </w:rPr>
            </w:pPr>
          </w:p>
        </w:tc>
        <w:tc>
          <w:tcPr>
            <w:tcW w:w="1547" w:type="dxa"/>
            <w:vMerge/>
          </w:tcPr>
          <w:p w:rsidR="008507FD" w:rsidRPr="002314DA" w:rsidRDefault="008507FD" w:rsidP="00331CA1">
            <w:pPr>
              <w:jc w:val="both"/>
              <w:rPr>
                <w:b/>
                <w:bCs/>
                <w:smallCaps/>
                <w:sz w:val="20"/>
                <w:szCs w:val="20"/>
              </w:rPr>
            </w:pPr>
          </w:p>
        </w:tc>
        <w:tc>
          <w:tcPr>
            <w:tcW w:w="1288" w:type="dxa"/>
            <w:vMerge/>
          </w:tcPr>
          <w:p w:rsidR="008507FD" w:rsidRPr="002314DA" w:rsidRDefault="008507FD" w:rsidP="00331CA1">
            <w:pPr>
              <w:jc w:val="both"/>
              <w:rPr>
                <w:b/>
                <w:bCs/>
                <w:sz w:val="20"/>
                <w:szCs w:val="20"/>
              </w:rPr>
            </w:pPr>
          </w:p>
        </w:tc>
        <w:tc>
          <w:tcPr>
            <w:tcW w:w="1275" w:type="dxa"/>
          </w:tcPr>
          <w:p w:rsidR="008507FD" w:rsidRPr="002314DA" w:rsidRDefault="008507FD" w:rsidP="00331CA1">
            <w:pPr>
              <w:jc w:val="both"/>
              <w:rPr>
                <w:b/>
                <w:bCs/>
                <w:sz w:val="20"/>
                <w:szCs w:val="20"/>
              </w:rPr>
            </w:pPr>
          </w:p>
          <w:p w:rsidR="008507FD" w:rsidRPr="002314DA" w:rsidRDefault="008507FD" w:rsidP="00331CA1">
            <w:pPr>
              <w:jc w:val="both"/>
              <w:rPr>
                <w:sz w:val="20"/>
                <w:szCs w:val="20"/>
              </w:rPr>
            </w:pPr>
            <w:r w:rsidRPr="002314DA">
              <w:rPr>
                <w:b/>
                <w:bCs/>
                <w:sz w:val="20"/>
                <w:szCs w:val="20"/>
              </w:rPr>
              <w:t xml:space="preserve">PPG </w:t>
            </w:r>
            <w:r w:rsidRPr="002314DA">
              <w:rPr>
                <w:sz w:val="20"/>
                <w:szCs w:val="20"/>
              </w:rPr>
              <w:t>(a)</w:t>
            </w:r>
          </w:p>
        </w:tc>
        <w:tc>
          <w:tcPr>
            <w:tcW w:w="1559" w:type="dxa"/>
          </w:tcPr>
          <w:p w:rsidR="008507FD" w:rsidRPr="002314DA" w:rsidRDefault="008507FD" w:rsidP="00331CA1">
            <w:pPr>
              <w:jc w:val="both"/>
              <w:rPr>
                <w:sz w:val="20"/>
                <w:szCs w:val="20"/>
              </w:rPr>
            </w:pPr>
            <w:r w:rsidRPr="002314DA">
              <w:rPr>
                <w:b/>
                <w:bCs/>
                <w:sz w:val="20"/>
                <w:szCs w:val="20"/>
              </w:rPr>
              <w:t xml:space="preserve">Agency Fee </w:t>
            </w:r>
            <w:r w:rsidRPr="002314DA">
              <w:rPr>
                <w:sz w:val="20"/>
                <w:szCs w:val="20"/>
              </w:rPr>
              <w:t>(b)</w:t>
            </w:r>
          </w:p>
        </w:tc>
        <w:tc>
          <w:tcPr>
            <w:tcW w:w="1800" w:type="dxa"/>
          </w:tcPr>
          <w:p w:rsidR="008507FD" w:rsidRPr="002314DA" w:rsidRDefault="008507FD" w:rsidP="00331CA1">
            <w:pPr>
              <w:jc w:val="both"/>
              <w:rPr>
                <w:sz w:val="20"/>
                <w:szCs w:val="20"/>
              </w:rPr>
            </w:pPr>
            <w:r w:rsidRPr="002314DA">
              <w:rPr>
                <w:b/>
                <w:bCs/>
                <w:sz w:val="20"/>
                <w:szCs w:val="20"/>
              </w:rPr>
              <w:t xml:space="preserve">Total  </w:t>
            </w:r>
            <w:r w:rsidRPr="002314DA">
              <w:rPr>
                <w:sz w:val="20"/>
                <w:szCs w:val="20"/>
              </w:rPr>
              <w:t>c = a + b</w:t>
            </w:r>
          </w:p>
        </w:tc>
      </w:tr>
      <w:tr w:rsidR="008507FD" w:rsidRPr="002314DA" w:rsidTr="00F93F0C">
        <w:trPr>
          <w:trHeight w:val="253"/>
        </w:trPr>
        <w:tc>
          <w:tcPr>
            <w:tcW w:w="1260" w:type="dxa"/>
          </w:tcPr>
          <w:p w:rsidR="008507FD" w:rsidRPr="002314DA" w:rsidRDefault="008F1853" w:rsidP="00331CA1">
            <w:pPr>
              <w:jc w:val="both"/>
              <w:rPr>
                <w:sz w:val="20"/>
                <w:szCs w:val="20"/>
              </w:rPr>
            </w:pPr>
            <w:r w:rsidRPr="002314DA">
              <w:rPr>
                <w:sz w:val="20"/>
                <w:szCs w:val="20"/>
              </w:rPr>
              <w:t>GEF TF</w:t>
            </w:r>
          </w:p>
        </w:tc>
        <w:tc>
          <w:tcPr>
            <w:tcW w:w="1081" w:type="dxa"/>
          </w:tcPr>
          <w:p w:rsidR="008507FD" w:rsidRPr="002314DA" w:rsidRDefault="008507FD" w:rsidP="00331CA1">
            <w:pPr>
              <w:jc w:val="both"/>
              <w:rPr>
                <w:sz w:val="20"/>
                <w:szCs w:val="20"/>
              </w:rPr>
            </w:pPr>
            <w:r w:rsidRPr="002314DA">
              <w:rPr>
                <w:sz w:val="20"/>
                <w:szCs w:val="20"/>
              </w:rPr>
              <w:t>UNDP</w:t>
            </w:r>
          </w:p>
        </w:tc>
        <w:tc>
          <w:tcPr>
            <w:tcW w:w="1547" w:type="dxa"/>
          </w:tcPr>
          <w:p w:rsidR="008507FD" w:rsidRPr="002314DA" w:rsidRDefault="008507FD" w:rsidP="00331CA1">
            <w:pPr>
              <w:jc w:val="both"/>
              <w:rPr>
                <w:sz w:val="20"/>
                <w:szCs w:val="20"/>
              </w:rPr>
            </w:pPr>
            <w:r w:rsidRPr="002314DA">
              <w:rPr>
                <w:sz w:val="20"/>
                <w:szCs w:val="20"/>
              </w:rPr>
              <w:t xml:space="preserve">Biodiversity </w:t>
            </w:r>
          </w:p>
        </w:tc>
        <w:tc>
          <w:tcPr>
            <w:tcW w:w="1288" w:type="dxa"/>
          </w:tcPr>
          <w:p w:rsidR="008507FD" w:rsidRPr="002314DA" w:rsidRDefault="004A788F" w:rsidP="00331CA1">
            <w:pPr>
              <w:jc w:val="both"/>
              <w:rPr>
                <w:sz w:val="20"/>
                <w:szCs w:val="20"/>
              </w:rPr>
            </w:pPr>
            <w:r w:rsidRPr="002314DA">
              <w:rPr>
                <w:sz w:val="20"/>
                <w:szCs w:val="20"/>
              </w:rPr>
              <w:t>México</w:t>
            </w:r>
          </w:p>
        </w:tc>
        <w:tc>
          <w:tcPr>
            <w:tcW w:w="1275" w:type="dxa"/>
          </w:tcPr>
          <w:p w:rsidR="008507FD" w:rsidRPr="002314DA" w:rsidRDefault="00EB0988" w:rsidP="001E3567">
            <w:pPr>
              <w:jc w:val="right"/>
              <w:rPr>
                <w:sz w:val="20"/>
                <w:szCs w:val="20"/>
              </w:rPr>
            </w:pPr>
            <w:r w:rsidRPr="002314DA">
              <w:rPr>
                <w:sz w:val="20"/>
                <w:szCs w:val="20"/>
              </w:rPr>
              <w:t>25,000</w:t>
            </w:r>
          </w:p>
        </w:tc>
        <w:tc>
          <w:tcPr>
            <w:tcW w:w="1559" w:type="dxa"/>
          </w:tcPr>
          <w:p w:rsidR="008507FD" w:rsidRPr="002314DA" w:rsidRDefault="00F41C90" w:rsidP="001E3567">
            <w:pPr>
              <w:jc w:val="right"/>
              <w:rPr>
                <w:sz w:val="20"/>
                <w:szCs w:val="20"/>
              </w:rPr>
            </w:pPr>
            <w:r w:rsidRPr="002314DA">
              <w:rPr>
                <w:sz w:val="20"/>
                <w:szCs w:val="20"/>
              </w:rPr>
              <w:t>2</w:t>
            </w:r>
            <w:r w:rsidR="009842C8" w:rsidRPr="002314DA">
              <w:rPr>
                <w:sz w:val="20"/>
                <w:szCs w:val="20"/>
              </w:rPr>
              <w:t>,</w:t>
            </w:r>
            <w:r w:rsidRPr="002314DA">
              <w:rPr>
                <w:sz w:val="20"/>
                <w:szCs w:val="20"/>
              </w:rPr>
              <w:t>375</w:t>
            </w:r>
          </w:p>
        </w:tc>
        <w:tc>
          <w:tcPr>
            <w:tcW w:w="1800" w:type="dxa"/>
          </w:tcPr>
          <w:p w:rsidR="008507FD" w:rsidRPr="002314DA" w:rsidRDefault="00CA1E5C" w:rsidP="001E3567">
            <w:pPr>
              <w:jc w:val="right"/>
              <w:rPr>
                <w:sz w:val="20"/>
                <w:szCs w:val="20"/>
              </w:rPr>
            </w:pPr>
            <w:r w:rsidRPr="002314DA">
              <w:rPr>
                <w:sz w:val="20"/>
                <w:szCs w:val="20"/>
              </w:rPr>
              <w:t>27</w:t>
            </w:r>
            <w:r w:rsidR="009842C8" w:rsidRPr="002314DA">
              <w:rPr>
                <w:sz w:val="20"/>
                <w:szCs w:val="20"/>
              </w:rPr>
              <w:t>,</w:t>
            </w:r>
            <w:r w:rsidRPr="002314DA">
              <w:rPr>
                <w:sz w:val="20"/>
                <w:szCs w:val="20"/>
              </w:rPr>
              <w:t>375</w:t>
            </w:r>
          </w:p>
        </w:tc>
      </w:tr>
      <w:tr w:rsidR="008507FD" w:rsidRPr="002314DA" w:rsidTr="00F93F0C">
        <w:trPr>
          <w:trHeight w:val="253"/>
        </w:trPr>
        <w:tc>
          <w:tcPr>
            <w:tcW w:w="5176" w:type="dxa"/>
            <w:gridSpan w:val="4"/>
            <w:tcBorders>
              <w:top w:val="double" w:sz="4" w:space="0" w:color="auto"/>
            </w:tcBorders>
          </w:tcPr>
          <w:p w:rsidR="008507FD" w:rsidRPr="002314DA" w:rsidRDefault="008507FD" w:rsidP="00331CA1">
            <w:pPr>
              <w:jc w:val="both"/>
              <w:rPr>
                <w:sz w:val="20"/>
                <w:szCs w:val="20"/>
              </w:rPr>
            </w:pPr>
            <w:r w:rsidRPr="002314DA">
              <w:rPr>
                <w:b/>
                <w:bCs/>
                <w:sz w:val="20"/>
                <w:szCs w:val="20"/>
              </w:rPr>
              <w:t>Total PPG Amount</w:t>
            </w:r>
          </w:p>
        </w:tc>
        <w:tc>
          <w:tcPr>
            <w:tcW w:w="1275" w:type="dxa"/>
            <w:tcBorders>
              <w:top w:val="double" w:sz="4" w:space="0" w:color="auto"/>
            </w:tcBorders>
          </w:tcPr>
          <w:p w:rsidR="008507FD" w:rsidRPr="002314DA" w:rsidRDefault="008507FD" w:rsidP="001E3567">
            <w:pPr>
              <w:jc w:val="right"/>
              <w:rPr>
                <w:sz w:val="20"/>
                <w:szCs w:val="20"/>
              </w:rPr>
            </w:pPr>
          </w:p>
        </w:tc>
        <w:tc>
          <w:tcPr>
            <w:tcW w:w="1559" w:type="dxa"/>
            <w:tcBorders>
              <w:top w:val="double" w:sz="4" w:space="0" w:color="auto"/>
            </w:tcBorders>
          </w:tcPr>
          <w:p w:rsidR="008507FD" w:rsidRPr="002314DA" w:rsidRDefault="008507FD" w:rsidP="001E3567">
            <w:pPr>
              <w:jc w:val="right"/>
              <w:rPr>
                <w:sz w:val="20"/>
                <w:szCs w:val="20"/>
              </w:rPr>
            </w:pPr>
          </w:p>
        </w:tc>
        <w:tc>
          <w:tcPr>
            <w:tcW w:w="1800" w:type="dxa"/>
            <w:tcBorders>
              <w:top w:val="double" w:sz="4" w:space="0" w:color="auto"/>
            </w:tcBorders>
          </w:tcPr>
          <w:p w:rsidR="008507FD" w:rsidRPr="002314DA" w:rsidRDefault="00CA1E5C" w:rsidP="001E3567">
            <w:pPr>
              <w:jc w:val="right"/>
              <w:rPr>
                <w:sz w:val="20"/>
                <w:szCs w:val="20"/>
              </w:rPr>
            </w:pPr>
            <w:r w:rsidRPr="002314DA">
              <w:rPr>
                <w:sz w:val="20"/>
                <w:szCs w:val="20"/>
              </w:rPr>
              <w:t>27</w:t>
            </w:r>
            <w:r w:rsidR="009842C8" w:rsidRPr="002314DA">
              <w:rPr>
                <w:sz w:val="20"/>
                <w:szCs w:val="20"/>
              </w:rPr>
              <w:t>,</w:t>
            </w:r>
            <w:r w:rsidRPr="002314DA">
              <w:rPr>
                <w:sz w:val="20"/>
                <w:szCs w:val="20"/>
              </w:rPr>
              <w:t>375</w:t>
            </w:r>
          </w:p>
        </w:tc>
      </w:tr>
    </w:tbl>
    <w:p w:rsidR="00ED10B6" w:rsidRPr="002314DA" w:rsidRDefault="00ED10B6" w:rsidP="00331CA1">
      <w:pPr>
        <w:pStyle w:val="Footer"/>
        <w:jc w:val="both"/>
        <w:rPr>
          <w:b/>
          <w:bCs/>
          <w:caps/>
          <w:color w:val="00B0F0"/>
          <w:sz w:val="20"/>
          <w:szCs w:val="20"/>
          <w:u w:val="single"/>
        </w:rPr>
      </w:pPr>
    </w:p>
    <w:p w:rsidR="008507FD" w:rsidRPr="002314DA" w:rsidRDefault="008507FD" w:rsidP="00331CA1">
      <w:pPr>
        <w:jc w:val="both"/>
        <w:rPr>
          <w:b/>
          <w:bCs/>
          <w:caps/>
          <w:color w:val="00B0F0"/>
          <w:sz w:val="20"/>
          <w:szCs w:val="20"/>
          <w:u w:val="single"/>
        </w:rPr>
      </w:pPr>
      <w:r w:rsidRPr="002314DA">
        <w:rPr>
          <w:b/>
          <w:bCs/>
          <w:caps/>
          <w:color w:val="00B0F0"/>
          <w:sz w:val="20"/>
          <w:szCs w:val="20"/>
          <w:u w:val="single"/>
        </w:rPr>
        <w:t>PArt ii: project JustiFication</w:t>
      </w:r>
      <w:r w:rsidRPr="002314DA">
        <w:rPr>
          <w:rStyle w:val="FootnoteReference"/>
          <w:b/>
          <w:bCs/>
          <w:caps/>
          <w:color w:val="00B0F0"/>
          <w:sz w:val="20"/>
          <w:szCs w:val="20"/>
          <w:u w:val="single"/>
        </w:rPr>
        <w:footnoteReference w:id="6"/>
      </w:r>
    </w:p>
    <w:p w:rsidR="008507FD" w:rsidRPr="002314DA" w:rsidRDefault="008507FD" w:rsidP="00331CA1">
      <w:pPr>
        <w:ind w:left="225" w:hanging="225"/>
        <w:jc w:val="both"/>
        <w:rPr>
          <w:b/>
          <w:bCs/>
          <w:smallCaps/>
          <w:sz w:val="20"/>
          <w:szCs w:val="20"/>
        </w:rPr>
      </w:pPr>
      <w:r w:rsidRPr="002314DA">
        <w:rPr>
          <w:b/>
          <w:bCs/>
          <w:smallCaps/>
          <w:sz w:val="20"/>
          <w:szCs w:val="20"/>
        </w:rPr>
        <w:lastRenderedPageBreak/>
        <w:t>A. Project Overview</w:t>
      </w:r>
    </w:p>
    <w:p w:rsidR="00ED10B6" w:rsidRPr="002314DA" w:rsidRDefault="00ED10B6" w:rsidP="00331CA1">
      <w:pPr>
        <w:pStyle w:val="Body1"/>
        <w:tabs>
          <w:tab w:val="left" w:pos="450"/>
          <w:tab w:val="left" w:pos="540"/>
        </w:tabs>
        <w:jc w:val="both"/>
        <w:rPr>
          <w:color w:val="auto"/>
          <w:sz w:val="20"/>
          <w:szCs w:val="20"/>
          <w:lang w:val="en-US"/>
        </w:rPr>
      </w:pPr>
      <w:r w:rsidRPr="002314DA">
        <w:rPr>
          <w:color w:val="auto"/>
          <w:sz w:val="20"/>
          <w:szCs w:val="20"/>
          <w:lang w:val="en-US"/>
        </w:rPr>
        <w:t xml:space="preserve">A.1. </w:t>
      </w:r>
      <w:r w:rsidR="009C4208" w:rsidRPr="002314DA">
        <w:rPr>
          <w:color w:val="auto"/>
          <w:sz w:val="20"/>
          <w:szCs w:val="20"/>
          <w:lang w:val="en-US"/>
        </w:rPr>
        <w:t>P</w:t>
      </w:r>
      <w:r w:rsidR="007637E2" w:rsidRPr="002314DA">
        <w:rPr>
          <w:color w:val="auto"/>
          <w:sz w:val="20"/>
          <w:szCs w:val="20"/>
          <w:lang w:val="en-US"/>
        </w:rPr>
        <w:t>roject Description</w:t>
      </w:r>
    </w:p>
    <w:p w:rsidR="00AC4CC5" w:rsidRPr="002314DA" w:rsidRDefault="00AC4CC5" w:rsidP="00331CA1">
      <w:pPr>
        <w:pStyle w:val="Body1"/>
        <w:tabs>
          <w:tab w:val="left" w:pos="450"/>
          <w:tab w:val="left" w:pos="540"/>
        </w:tabs>
        <w:jc w:val="both"/>
        <w:rPr>
          <w:color w:val="auto"/>
          <w:sz w:val="20"/>
          <w:szCs w:val="20"/>
          <w:lang w:val="en-US"/>
        </w:rPr>
      </w:pPr>
    </w:p>
    <w:p w:rsidR="00255495" w:rsidRPr="002314DA" w:rsidRDefault="009C4208" w:rsidP="00331CA1">
      <w:pPr>
        <w:pStyle w:val="Body1"/>
        <w:tabs>
          <w:tab w:val="left" w:pos="450"/>
          <w:tab w:val="left" w:pos="540"/>
        </w:tabs>
        <w:jc w:val="both"/>
        <w:rPr>
          <w:b/>
          <w:sz w:val="20"/>
          <w:szCs w:val="20"/>
          <w:lang w:val="en-US"/>
        </w:rPr>
      </w:pPr>
      <w:r w:rsidRPr="002314DA">
        <w:rPr>
          <w:b/>
          <w:sz w:val="20"/>
          <w:szCs w:val="20"/>
          <w:lang w:val="en-US"/>
        </w:rPr>
        <w:t>1) G</w:t>
      </w:r>
      <w:r w:rsidR="00794393" w:rsidRPr="002314DA">
        <w:rPr>
          <w:b/>
          <w:sz w:val="20"/>
          <w:szCs w:val="20"/>
          <w:lang w:val="en-US"/>
        </w:rPr>
        <w:t>lobal environmental problems, root causes and barriers that need to be addressed</w:t>
      </w:r>
    </w:p>
    <w:p w:rsidR="007637E2" w:rsidRPr="002314DA" w:rsidRDefault="007637E2" w:rsidP="000458D2">
      <w:pPr>
        <w:pStyle w:val="ListParagraph"/>
        <w:numPr>
          <w:ilvl w:val="0"/>
          <w:numId w:val="18"/>
        </w:numPr>
        <w:spacing w:before="60"/>
        <w:ind w:right="-108"/>
        <w:rPr>
          <w:sz w:val="20"/>
          <w:szCs w:val="20"/>
        </w:rPr>
      </w:pPr>
      <w:r w:rsidRPr="002314DA">
        <w:rPr>
          <w:sz w:val="20"/>
          <w:szCs w:val="20"/>
        </w:rPr>
        <w:t xml:space="preserve">International treaties, in particular environmental treaties, require national application mechanisms to allow compliance with legal provisions to inure to the benefit </w:t>
      </w:r>
      <w:r w:rsidR="001D4A72" w:rsidRPr="002314DA">
        <w:rPr>
          <w:sz w:val="20"/>
          <w:szCs w:val="20"/>
        </w:rPr>
        <w:t>of proper</w:t>
      </w:r>
      <w:r w:rsidRPr="002314DA">
        <w:rPr>
          <w:sz w:val="20"/>
          <w:szCs w:val="20"/>
        </w:rPr>
        <w:t xml:space="preserve"> application of the treaty </w:t>
      </w:r>
      <w:r w:rsidR="001D4A72" w:rsidRPr="002314DA">
        <w:rPr>
          <w:sz w:val="20"/>
          <w:szCs w:val="20"/>
        </w:rPr>
        <w:t xml:space="preserve">in harmony </w:t>
      </w:r>
      <w:r w:rsidRPr="002314DA">
        <w:rPr>
          <w:sz w:val="20"/>
          <w:szCs w:val="20"/>
        </w:rPr>
        <w:t xml:space="preserve">with </w:t>
      </w:r>
      <w:r w:rsidR="001D4A72" w:rsidRPr="002314DA">
        <w:rPr>
          <w:sz w:val="20"/>
          <w:szCs w:val="20"/>
        </w:rPr>
        <w:t>national law</w:t>
      </w:r>
      <w:r w:rsidRPr="002314DA">
        <w:rPr>
          <w:sz w:val="20"/>
          <w:szCs w:val="20"/>
        </w:rPr>
        <w:t xml:space="preserve">s. </w:t>
      </w:r>
    </w:p>
    <w:p w:rsidR="007637E2" w:rsidRPr="002314DA" w:rsidRDefault="007637E2" w:rsidP="000458D2">
      <w:pPr>
        <w:pStyle w:val="ListParagraph"/>
        <w:numPr>
          <w:ilvl w:val="0"/>
          <w:numId w:val="18"/>
        </w:numPr>
        <w:spacing w:before="60"/>
        <w:ind w:right="-108"/>
        <w:rPr>
          <w:sz w:val="20"/>
          <w:szCs w:val="20"/>
        </w:rPr>
      </w:pPr>
      <w:r w:rsidRPr="002314DA">
        <w:rPr>
          <w:sz w:val="20"/>
          <w:szCs w:val="20"/>
        </w:rPr>
        <w:t xml:space="preserve">In 1993, Mexico endorsed the </w:t>
      </w:r>
      <w:r w:rsidR="002B1683" w:rsidRPr="002314DA">
        <w:rPr>
          <w:sz w:val="20"/>
          <w:szCs w:val="20"/>
        </w:rPr>
        <w:t>CBD</w:t>
      </w:r>
      <w:r w:rsidRPr="002314DA">
        <w:rPr>
          <w:sz w:val="20"/>
          <w:szCs w:val="20"/>
        </w:rPr>
        <w:t xml:space="preserve">, whose three objectives include: conservation of biological diversity, its sustainable utilization and sharing of benefits arising from the utilization of GR. </w:t>
      </w:r>
    </w:p>
    <w:p w:rsidR="0049571A" w:rsidRPr="002314DA" w:rsidRDefault="002B1683" w:rsidP="000458D2">
      <w:pPr>
        <w:pStyle w:val="ListParagraph"/>
        <w:numPr>
          <w:ilvl w:val="0"/>
          <w:numId w:val="18"/>
        </w:numPr>
        <w:spacing w:before="60"/>
        <w:jc w:val="both"/>
        <w:rPr>
          <w:sz w:val="20"/>
          <w:szCs w:val="20"/>
        </w:rPr>
      </w:pPr>
      <w:r w:rsidRPr="002314DA">
        <w:rPr>
          <w:sz w:val="20"/>
          <w:szCs w:val="20"/>
        </w:rPr>
        <w:t>Article 15 of the CBD sets forth the Recognition of sovereign rights of States over their natural resources</w:t>
      </w:r>
      <w:r w:rsidR="001D4A72" w:rsidRPr="002314DA">
        <w:rPr>
          <w:sz w:val="20"/>
          <w:szCs w:val="20"/>
        </w:rPr>
        <w:t>;</w:t>
      </w:r>
      <w:r w:rsidRPr="002314DA">
        <w:rPr>
          <w:sz w:val="20"/>
          <w:szCs w:val="20"/>
        </w:rPr>
        <w:t xml:space="preserve"> the authority to determine access to GR rests with the national governments and is subject to national legislation. This means the international community has already recognized the role and importance that GR have.</w:t>
      </w:r>
    </w:p>
    <w:p w:rsidR="002B1683" w:rsidRPr="002314DA" w:rsidRDefault="002B1683" w:rsidP="000458D2">
      <w:pPr>
        <w:pStyle w:val="ListParagraph"/>
        <w:numPr>
          <w:ilvl w:val="0"/>
          <w:numId w:val="18"/>
        </w:numPr>
        <w:spacing w:before="60"/>
        <w:jc w:val="both"/>
        <w:rPr>
          <w:sz w:val="20"/>
          <w:szCs w:val="20"/>
        </w:rPr>
      </w:pPr>
      <w:r w:rsidRPr="002314DA">
        <w:rPr>
          <w:sz w:val="20"/>
          <w:szCs w:val="20"/>
        </w:rPr>
        <w:t>T</w:t>
      </w:r>
      <w:r w:rsidR="00202C0F" w:rsidRPr="002314DA">
        <w:rPr>
          <w:sz w:val="20"/>
          <w:szCs w:val="20"/>
        </w:rPr>
        <w:t>o</w:t>
      </w:r>
      <w:r w:rsidRPr="002314DA">
        <w:rPr>
          <w:sz w:val="20"/>
          <w:szCs w:val="20"/>
        </w:rPr>
        <w:t xml:space="preserve"> that effect, and in order to regulate the contents of the said provision, and to reach the third objective of the CBD, the </w:t>
      </w:r>
      <w:r w:rsidR="00202C0F" w:rsidRPr="002314DA">
        <w:rPr>
          <w:sz w:val="20"/>
          <w:szCs w:val="20"/>
        </w:rPr>
        <w:t>Contracting Parties</w:t>
      </w:r>
      <w:r w:rsidRPr="002314DA">
        <w:rPr>
          <w:sz w:val="20"/>
          <w:szCs w:val="20"/>
        </w:rPr>
        <w:t xml:space="preserve"> </w:t>
      </w:r>
      <w:r w:rsidR="00202C0F" w:rsidRPr="002314DA">
        <w:rPr>
          <w:sz w:val="20"/>
          <w:szCs w:val="20"/>
        </w:rPr>
        <w:t xml:space="preserve">decided to engage in negotiations to develop an international instrument capable of regulating its content, </w:t>
      </w:r>
      <w:r w:rsidR="001D4A72" w:rsidRPr="002314DA">
        <w:rPr>
          <w:sz w:val="20"/>
          <w:szCs w:val="20"/>
        </w:rPr>
        <w:t>namely,</w:t>
      </w:r>
      <w:r w:rsidR="00202C0F" w:rsidRPr="002314DA">
        <w:rPr>
          <w:sz w:val="20"/>
          <w:szCs w:val="20"/>
        </w:rPr>
        <w:t xml:space="preserve"> the NP.</w:t>
      </w:r>
    </w:p>
    <w:p w:rsidR="00202C0F" w:rsidRPr="002314DA" w:rsidRDefault="00202C0F" w:rsidP="000458D2">
      <w:pPr>
        <w:pStyle w:val="ListParagraph"/>
        <w:numPr>
          <w:ilvl w:val="0"/>
          <w:numId w:val="18"/>
        </w:numPr>
        <w:spacing w:before="60"/>
        <w:jc w:val="both"/>
        <w:rPr>
          <w:sz w:val="20"/>
          <w:szCs w:val="20"/>
        </w:rPr>
      </w:pPr>
      <w:r w:rsidRPr="002314DA">
        <w:rPr>
          <w:sz w:val="20"/>
          <w:szCs w:val="20"/>
        </w:rPr>
        <w:t xml:space="preserve">The NP will allow the development of the </w:t>
      </w:r>
      <w:r w:rsidR="001D4A72" w:rsidRPr="002314DA">
        <w:rPr>
          <w:sz w:val="20"/>
          <w:szCs w:val="20"/>
        </w:rPr>
        <w:t>provisions</w:t>
      </w:r>
      <w:r w:rsidRPr="002314DA">
        <w:rPr>
          <w:sz w:val="20"/>
          <w:szCs w:val="20"/>
        </w:rPr>
        <w:t xml:space="preserve"> of Article 15 of the CBD and at the same time, to achieve the third objective of the CBD, fair and equitable sharing of benefits arising from the utilization of GR. </w:t>
      </w:r>
    </w:p>
    <w:p w:rsidR="002B1683" w:rsidRPr="002314DA" w:rsidRDefault="00202C0F" w:rsidP="000458D2">
      <w:pPr>
        <w:pStyle w:val="ListParagraph"/>
        <w:numPr>
          <w:ilvl w:val="0"/>
          <w:numId w:val="18"/>
        </w:numPr>
        <w:spacing w:before="60"/>
        <w:jc w:val="both"/>
        <w:rPr>
          <w:sz w:val="20"/>
          <w:szCs w:val="20"/>
        </w:rPr>
      </w:pPr>
      <w:r w:rsidRPr="002314DA">
        <w:rPr>
          <w:sz w:val="20"/>
          <w:szCs w:val="20"/>
        </w:rPr>
        <w:t xml:space="preserve">The NP sets forth that in the exercise of their sovereign rights, national governments are responsible for </w:t>
      </w:r>
      <w:r w:rsidR="00CA4D8A" w:rsidRPr="002314DA">
        <w:rPr>
          <w:sz w:val="20"/>
          <w:szCs w:val="20"/>
        </w:rPr>
        <w:t xml:space="preserve">establishing (legislative, administrative or political) measures to make certain that prior </w:t>
      </w:r>
      <w:r w:rsidR="002A51E6" w:rsidRPr="002314DA">
        <w:rPr>
          <w:sz w:val="20"/>
          <w:szCs w:val="20"/>
        </w:rPr>
        <w:t xml:space="preserve">informed </w:t>
      </w:r>
      <w:r w:rsidR="00CA4D8A" w:rsidRPr="002314DA">
        <w:rPr>
          <w:sz w:val="20"/>
          <w:szCs w:val="20"/>
        </w:rPr>
        <w:t xml:space="preserve">consent </w:t>
      </w:r>
      <w:r w:rsidR="000064FC" w:rsidRPr="002314DA">
        <w:rPr>
          <w:sz w:val="20"/>
          <w:szCs w:val="20"/>
        </w:rPr>
        <w:t xml:space="preserve">is obtained </w:t>
      </w:r>
      <w:r w:rsidR="00CA4D8A" w:rsidRPr="002314DA">
        <w:rPr>
          <w:sz w:val="20"/>
          <w:szCs w:val="20"/>
        </w:rPr>
        <w:t xml:space="preserve">to grant access to their GR and guarantee that the benefits arising from their utilization are shared in a fair and equitable way. </w:t>
      </w:r>
    </w:p>
    <w:p w:rsidR="00CA4D8A" w:rsidRPr="002314DA" w:rsidRDefault="00CA4D8A" w:rsidP="000458D2">
      <w:pPr>
        <w:pStyle w:val="ListParagraph"/>
        <w:numPr>
          <w:ilvl w:val="0"/>
          <w:numId w:val="18"/>
        </w:numPr>
        <w:spacing w:before="60"/>
        <w:jc w:val="both"/>
        <w:rPr>
          <w:sz w:val="20"/>
          <w:szCs w:val="20"/>
        </w:rPr>
      </w:pPr>
      <w:r w:rsidRPr="002314DA">
        <w:rPr>
          <w:sz w:val="20"/>
          <w:szCs w:val="20"/>
        </w:rPr>
        <w:t>There is a high degree of sensitivity regarding</w:t>
      </w:r>
      <w:r w:rsidR="00C7278D" w:rsidRPr="002314DA">
        <w:rPr>
          <w:sz w:val="20"/>
          <w:szCs w:val="20"/>
        </w:rPr>
        <w:t xml:space="preserve"> illegal appropriation of GR and associated traditional knowledge. At the political arena, such sensitivity has been the reason </w:t>
      </w:r>
      <w:r w:rsidR="001D4A72" w:rsidRPr="002314DA">
        <w:rPr>
          <w:sz w:val="20"/>
          <w:szCs w:val="20"/>
        </w:rPr>
        <w:t xml:space="preserve">for which </w:t>
      </w:r>
      <w:r w:rsidR="00C7278D" w:rsidRPr="002314DA">
        <w:rPr>
          <w:sz w:val="20"/>
          <w:szCs w:val="20"/>
        </w:rPr>
        <w:t xml:space="preserve">the debates in the last 10 years have not been able to generate yet, consensus over wide and systematic legal measures, necessary to regulate access and fair and equitable sharing of benefits.   </w:t>
      </w:r>
      <w:r w:rsidRPr="002314DA">
        <w:rPr>
          <w:sz w:val="20"/>
          <w:szCs w:val="20"/>
        </w:rPr>
        <w:t xml:space="preserve"> </w:t>
      </w:r>
    </w:p>
    <w:p w:rsidR="008A1306" w:rsidRPr="002314DA" w:rsidRDefault="00812880" w:rsidP="000458D2">
      <w:pPr>
        <w:pStyle w:val="ListParagraph"/>
        <w:numPr>
          <w:ilvl w:val="0"/>
          <w:numId w:val="18"/>
        </w:numPr>
        <w:spacing w:before="60"/>
        <w:jc w:val="both"/>
        <w:rPr>
          <w:sz w:val="20"/>
          <w:szCs w:val="20"/>
        </w:rPr>
      </w:pPr>
      <w:r w:rsidRPr="002314DA">
        <w:rPr>
          <w:sz w:val="20"/>
          <w:szCs w:val="20"/>
        </w:rPr>
        <w:t xml:space="preserve">Up to date, only the Forest Legislation amended in 2006, has included a procedure to obtain prior informed consent for cases in which the protection or utilization activities in a forest environment </w:t>
      </w:r>
      <w:r w:rsidR="0091632B" w:rsidRPr="002314DA">
        <w:rPr>
          <w:sz w:val="20"/>
          <w:szCs w:val="20"/>
        </w:rPr>
        <w:t xml:space="preserve">are tied to traditional knowledge. Insufficient implementation of access and fair and equitable sharing of benefits in the national context has limited the development of research on the use of GR and associated TK, as well as the involvement </w:t>
      </w:r>
      <w:r w:rsidR="002534D7" w:rsidRPr="002314DA">
        <w:rPr>
          <w:sz w:val="20"/>
          <w:szCs w:val="20"/>
        </w:rPr>
        <w:t>of the</w:t>
      </w:r>
      <w:r w:rsidR="0091632B" w:rsidRPr="002314DA">
        <w:rPr>
          <w:sz w:val="20"/>
          <w:szCs w:val="20"/>
        </w:rPr>
        <w:t xml:space="preserve"> national and foreign private sector. One of the main problems is that the </w:t>
      </w:r>
      <w:r w:rsidR="008A1306" w:rsidRPr="002314DA">
        <w:rPr>
          <w:sz w:val="20"/>
          <w:szCs w:val="20"/>
        </w:rPr>
        <w:t xml:space="preserve">change in the intended use of collections for research purposes to </w:t>
      </w:r>
      <w:r w:rsidR="002534D7" w:rsidRPr="002314DA">
        <w:rPr>
          <w:sz w:val="20"/>
          <w:szCs w:val="20"/>
        </w:rPr>
        <w:t>commercia</w:t>
      </w:r>
      <w:r w:rsidR="001D4A72" w:rsidRPr="002314DA">
        <w:rPr>
          <w:sz w:val="20"/>
          <w:szCs w:val="20"/>
        </w:rPr>
        <w:t>l</w:t>
      </w:r>
      <w:r w:rsidR="008A1306" w:rsidRPr="002314DA">
        <w:rPr>
          <w:sz w:val="20"/>
          <w:szCs w:val="20"/>
        </w:rPr>
        <w:t xml:space="preserve"> use is not regulated; in addition, research and development processes are oftentimes conducted in a jurisdiction other than those in which the access to resources was granted. Thus, information exchange between user countries and their suppliers to verify lega</w:t>
      </w:r>
      <w:r w:rsidR="002534D7" w:rsidRPr="002314DA">
        <w:rPr>
          <w:sz w:val="20"/>
          <w:szCs w:val="20"/>
        </w:rPr>
        <w:t>l and legitimate use and access</w:t>
      </w:r>
      <w:r w:rsidR="008A1306" w:rsidRPr="002314DA">
        <w:rPr>
          <w:sz w:val="20"/>
          <w:szCs w:val="20"/>
        </w:rPr>
        <w:t xml:space="preserve"> is essential.</w:t>
      </w:r>
    </w:p>
    <w:p w:rsidR="002A51E6" w:rsidRPr="002314DA" w:rsidRDefault="00971FE3" w:rsidP="000458D2">
      <w:pPr>
        <w:pStyle w:val="ListParagraph"/>
        <w:numPr>
          <w:ilvl w:val="0"/>
          <w:numId w:val="18"/>
        </w:numPr>
        <w:spacing w:before="60"/>
        <w:jc w:val="both"/>
        <w:rPr>
          <w:sz w:val="20"/>
          <w:szCs w:val="20"/>
        </w:rPr>
      </w:pPr>
      <w:r w:rsidRPr="002314DA">
        <w:rPr>
          <w:sz w:val="20"/>
          <w:szCs w:val="20"/>
        </w:rPr>
        <w:t xml:space="preserve">The country has not been able to implement the objective with regards to fair and equitable sharing of benefits which is part of one of the CBD objectives and the foundation for the preparation of the NP. For this end, new agreements between suppliers </w:t>
      </w:r>
      <w:r w:rsidR="007921D9" w:rsidRPr="002314DA">
        <w:rPr>
          <w:sz w:val="20"/>
          <w:szCs w:val="20"/>
        </w:rPr>
        <w:t>of biological</w:t>
      </w:r>
      <w:r w:rsidRPr="002314DA">
        <w:rPr>
          <w:sz w:val="20"/>
          <w:szCs w:val="20"/>
        </w:rPr>
        <w:t xml:space="preserve"> and genetic resources and research institutes, private companies and social enterprises interested in their use, are required. To date, there are few specific experiences of due processes </w:t>
      </w:r>
      <w:r w:rsidR="001670B5" w:rsidRPr="002314DA">
        <w:rPr>
          <w:sz w:val="20"/>
          <w:szCs w:val="20"/>
        </w:rPr>
        <w:t xml:space="preserve">in the world </w:t>
      </w:r>
      <w:r w:rsidRPr="002314DA">
        <w:rPr>
          <w:sz w:val="20"/>
          <w:szCs w:val="20"/>
        </w:rPr>
        <w:t>that define fair and equitable benefit</w:t>
      </w:r>
      <w:r w:rsidR="002A51E6" w:rsidRPr="002314DA">
        <w:rPr>
          <w:sz w:val="20"/>
          <w:szCs w:val="20"/>
        </w:rPr>
        <w:t>-sharing</w:t>
      </w:r>
      <w:r w:rsidR="004F5F8E" w:rsidRPr="002314DA">
        <w:rPr>
          <w:sz w:val="20"/>
          <w:szCs w:val="20"/>
        </w:rPr>
        <w:t xml:space="preserve">; </w:t>
      </w:r>
      <w:r w:rsidR="002A51E6" w:rsidRPr="002314DA">
        <w:rPr>
          <w:sz w:val="20"/>
          <w:szCs w:val="20"/>
        </w:rPr>
        <w:t xml:space="preserve">these scattered cases have been systematized recently for their analysis and dissemination. In particular, the new provisions in the NP require a structured experience exchange between GR and associated TK suppliers and </w:t>
      </w:r>
      <w:r w:rsidR="002534D7" w:rsidRPr="002314DA">
        <w:rPr>
          <w:sz w:val="20"/>
          <w:szCs w:val="20"/>
        </w:rPr>
        <w:t>users that</w:t>
      </w:r>
      <w:r w:rsidR="002A51E6" w:rsidRPr="002314DA">
        <w:rPr>
          <w:sz w:val="20"/>
          <w:szCs w:val="20"/>
        </w:rPr>
        <w:t xml:space="preserve"> generate</w:t>
      </w:r>
      <w:r w:rsidR="003C2E22" w:rsidRPr="002314DA">
        <w:rPr>
          <w:sz w:val="20"/>
          <w:szCs w:val="20"/>
        </w:rPr>
        <w:t>s</w:t>
      </w:r>
      <w:r w:rsidR="002A51E6" w:rsidRPr="002314DA">
        <w:rPr>
          <w:sz w:val="20"/>
          <w:szCs w:val="20"/>
        </w:rPr>
        <w:t xml:space="preserve"> </w:t>
      </w:r>
      <w:r w:rsidR="003C2E22" w:rsidRPr="002314DA">
        <w:rPr>
          <w:sz w:val="20"/>
          <w:szCs w:val="20"/>
        </w:rPr>
        <w:t xml:space="preserve">inputs for new procedures at </w:t>
      </w:r>
      <w:r w:rsidR="002A51E6" w:rsidRPr="002314DA">
        <w:rPr>
          <w:sz w:val="20"/>
          <w:szCs w:val="20"/>
        </w:rPr>
        <w:t>institutional, academic and social level</w:t>
      </w:r>
      <w:r w:rsidR="003C2E22" w:rsidRPr="002314DA">
        <w:rPr>
          <w:sz w:val="20"/>
          <w:szCs w:val="20"/>
        </w:rPr>
        <w:t>s</w:t>
      </w:r>
      <w:r w:rsidR="002A51E6" w:rsidRPr="002314DA">
        <w:rPr>
          <w:sz w:val="20"/>
          <w:szCs w:val="20"/>
        </w:rPr>
        <w:t>.</w:t>
      </w:r>
    </w:p>
    <w:p w:rsidR="002A51E6" w:rsidRPr="002314DA" w:rsidRDefault="000064FC" w:rsidP="000458D2">
      <w:pPr>
        <w:pStyle w:val="ListParagraph"/>
        <w:numPr>
          <w:ilvl w:val="0"/>
          <w:numId w:val="18"/>
        </w:numPr>
        <w:spacing w:before="60"/>
        <w:jc w:val="both"/>
        <w:rPr>
          <w:sz w:val="20"/>
          <w:szCs w:val="20"/>
        </w:rPr>
      </w:pPr>
      <w:r w:rsidRPr="002314DA">
        <w:rPr>
          <w:sz w:val="20"/>
          <w:szCs w:val="20"/>
        </w:rPr>
        <w:t xml:space="preserve">The ratification of the NP by Mexico, and the instrumentation of the NP will enable the protection, conservation and sustainable use of such resources, thus, an extended diagnosis of the national legal framework is necessary in order to determine the regulatory, normative and promotion needs on access to GR and fair and equitable sharing of benefits arising from their utilization. This will require the involvement of the Mexican society as a whole to sensitize them and make them aware of the joint responsibility on their capitalization and conservation. </w:t>
      </w:r>
    </w:p>
    <w:p w:rsidR="000064FC" w:rsidRPr="002314DA" w:rsidRDefault="000064FC" w:rsidP="000458D2">
      <w:pPr>
        <w:pStyle w:val="Body1"/>
        <w:numPr>
          <w:ilvl w:val="0"/>
          <w:numId w:val="18"/>
        </w:numPr>
        <w:spacing w:before="60"/>
        <w:jc w:val="both"/>
        <w:rPr>
          <w:color w:val="auto"/>
          <w:sz w:val="20"/>
          <w:szCs w:val="20"/>
          <w:lang w:val="en-US"/>
        </w:rPr>
      </w:pPr>
      <w:r w:rsidRPr="002314DA">
        <w:rPr>
          <w:color w:val="auto"/>
          <w:sz w:val="20"/>
          <w:szCs w:val="20"/>
          <w:lang w:val="en-US"/>
        </w:rPr>
        <w:t xml:space="preserve">The problem is that access to GR, their utilization and possible sharing of benefits arising from such utilization do not occur necessarily at the same time and in the same space, thus monitoring of such activities becomes complex and therefore fair and equitable benefit sharing is complex as well. </w:t>
      </w:r>
      <w:r w:rsidR="003C2E22" w:rsidRPr="002314DA">
        <w:rPr>
          <w:color w:val="auto"/>
          <w:sz w:val="20"/>
          <w:szCs w:val="20"/>
          <w:lang w:val="en-US"/>
        </w:rPr>
        <w:t xml:space="preserve"> </w:t>
      </w:r>
    </w:p>
    <w:p w:rsidR="001670B5" w:rsidRPr="002314DA" w:rsidRDefault="001670B5" w:rsidP="000458D2">
      <w:pPr>
        <w:pStyle w:val="Body1"/>
        <w:numPr>
          <w:ilvl w:val="0"/>
          <w:numId w:val="18"/>
        </w:numPr>
        <w:spacing w:before="60"/>
        <w:jc w:val="both"/>
        <w:rPr>
          <w:color w:val="auto"/>
          <w:sz w:val="20"/>
          <w:szCs w:val="20"/>
          <w:lang w:val="en-US"/>
        </w:rPr>
      </w:pPr>
      <w:r w:rsidRPr="002314DA">
        <w:rPr>
          <w:color w:val="auto"/>
          <w:sz w:val="20"/>
          <w:szCs w:val="20"/>
          <w:lang w:val="en-US"/>
        </w:rPr>
        <w:t>In Mexico</w:t>
      </w:r>
      <w:r w:rsidR="003C2E22" w:rsidRPr="002314DA">
        <w:rPr>
          <w:color w:val="auto"/>
          <w:sz w:val="20"/>
          <w:szCs w:val="20"/>
          <w:lang w:val="en-US"/>
        </w:rPr>
        <w:t xml:space="preserve">, </w:t>
      </w:r>
      <w:r w:rsidRPr="002314DA">
        <w:rPr>
          <w:color w:val="auto"/>
          <w:sz w:val="20"/>
          <w:szCs w:val="20"/>
          <w:lang w:val="en-US"/>
        </w:rPr>
        <w:t xml:space="preserve"> the government authority responsible for the protection, conservation, regulation and sustainable </w:t>
      </w:r>
      <w:r w:rsidR="00595D5D" w:rsidRPr="002314DA">
        <w:rPr>
          <w:color w:val="auto"/>
          <w:sz w:val="20"/>
          <w:szCs w:val="20"/>
          <w:lang w:val="en-US"/>
        </w:rPr>
        <w:t>use</w:t>
      </w:r>
      <w:r w:rsidRPr="002314DA">
        <w:rPr>
          <w:color w:val="auto"/>
          <w:sz w:val="20"/>
          <w:szCs w:val="20"/>
          <w:lang w:val="en-US"/>
        </w:rPr>
        <w:t xml:space="preserve"> of natural resources according to Article 32 bis of the Organic Law of the Federal Government </w:t>
      </w:r>
      <w:r w:rsidR="004B3321" w:rsidRPr="002314DA">
        <w:rPr>
          <w:color w:val="auto"/>
          <w:sz w:val="20"/>
          <w:szCs w:val="20"/>
          <w:lang w:val="en-US"/>
        </w:rPr>
        <w:t>(LOAPF</w:t>
      </w:r>
      <w:r w:rsidRPr="002314DA">
        <w:rPr>
          <w:color w:val="auto"/>
          <w:sz w:val="20"/>
          <w:szCs w:val="20"/>
          <w:lang w:val="en-US"/>
        </w:rPr>
        <w:t>, as abbreviated in Spanish</w:t>
      </w:r>
      <w:r w:rsidR="004B3321" w:rsidRPr="002314DA">
        <w:rPr>
          <w:color w:val="auto"/>
          <w:sz w:val="20"/>
          <w:szCs w:val="20"/>
          <w:lang w:val="en-US"/>
        </w:rPr>
        <w:t>)</w:t>
      </w:r>
      <w:r w:rsidR="00D32195" w:rsidRPr="002314DA">
        <w:rPr>
          <w:color w:val="auto"/>
          <w:sz w:val="20"/>
          <w:szCs w:val="20"/>
          <w:lang w:val="en-US"/>
        </w:rPr>
        <w:t>,</w:t>
      </w:r>
      <w:r w:rsidR="00180BEE" w:rsidRPr="002314DA">
        <w:rPr>
          <w:color w:val="auto"/>
          <w:sz w:val="20"/>
          <w:szCs w:val="20"/>
          <w:lang w:val="en-US"/>
        </w:rPr>
        <w:t xml:space="preserve"> is SEMAR</w:t>
      </w:r>
      <w:r w:rsidRPr="002314DA">
        <w:rPr>
          <w:color w:val="auto"/>
          <w:sz w:val="20"/>
          <w:szCs w:val="20"/>
          <w:lang w:val="en-US"/>
        </w:rPr>
        <w:t>NAT. The above, is considering the legal power granted by the LOAPF to several Central Public Administration</w:t>
      </w:r>
      <w:r w:rsidR="00180BEE" w:rsidRPr="002314DA">
        <w:rPr>
          <w:color w:val="auto"/>
          <w:sz w:val="20"/>
          <w:szCs w:val="20"/>
          <w:lang w:val="en-US"/>
        </w:rPr>
        <w:t xml:space="preserve"> Agencies and state-owned public administration entities.</w:t>
      </w:r>
    </w:p>
    <w:p w:rsidR="00F233D2" w:rsidRPr="002314DA" w:rsidRDefault="00F233D2" w:rsidP="00D22916">
      <w:pPr>
        <w:pStyle w:val="Body1"/>
        <w:spacing w:before="60"/>
        <w:jc w:val="both"/>
        <w:rPr>
          <w:color w:val="auto"/>
          <w:sz w:val="20"/>
          <w:szCs w:val="20"/>
          <w:lang w:val="en-US"/>
        </w:rPr>
      </w:pPr>
    </w:p>
    <w:p w:rsidR="002A3A5B" w:rsidRPr="002314DA" w:rsidRDefault="00180BEE" w:rsidP="00331CA1">
      <w:pPr>
        <w:pStyle w:val="Body1"/>
        <w:tabs>
          <w:tab w:val="left" w:pos="450"/>
          <w:tab w:val="left" w:pos="540"/>
        </w:tabs>
        <w:jc w:val="both"/>
        <w:rPr>
          <w:sz w:val="20"/>
          <w:szCs w:val="20"/>
          <w:lang w:val="en-US"/>
        </w:rPr>
      </w:pPr>
      <w:r w:rsidRPr="002314DA">
        <w:rPr>
          <w:b/>
          <w:sz w:val="20"/>
          <w:szCs w:val="20"/>
          <w:lang w:val="en-US"/>
        </w:rPr>
        <w:t>Threats</w:t>
      </w:r>
      <w:r w:rsidR="00711732" w:rsidRPr="002314DA">
        <w:rPr>
          <w:sz w:val="20"/>
          <w:szCs w:val="20"/>
          <w:lang w:val="en-US"/>
        </w:rPr>
        <w:t xml:space="preserve">: </w:t>
      </w:r>
    </w:p>
    <w:p w:rsidR="00180BEE" w:rsidRPr="002314DA" w:rsidRDefault="00180BEE" w:rsidP="000458D2">
      <w:pPr>
        <w:pStyle w:val="ListParagraph"/>
        <w:numPr>
          <w:ilvl w:val="0"/>
          <w:numId w:val="13"/>
        </w:numPr>
        <w:spacing w:before="60"/>
        <w:jc w:val="both"/>
        <w:rPr>
          <w:sz w:val="20"/>
          <w:szCs w:val="20"/>
        </w:rPr>
      </w:pPr>
      <w:r w:rsidRPr="002314DA">
        <w:rPr>
          <w:sz w:val="20"/>
          <w:szCs w:val="20"/>
        </w:rPr>
        <w:t xml:space="preserve">Despite the fact that Mexico has a long history of negative impacts on its natural capital, favorable substantive changes and progress have been achieved </w:t>
      </w:r>
      <w:r w:rsidR="00CB5297" w:rsidRPr="002314DA">
        <w:rPr>
          <w:sz w:val="20"/>
          <w:szCs w:val="20"/>
        </w:rPr>
        <w:t xml:space="preserve">in recent years </w:t>
      </w:r>
      <w:r w:rsidRPr="002314DA">
        <w:rPr>
          <w:sz w:val="20"/>
          <w:szCs w:val="20"/>
        </w:rPr>
        <w:t>for its protection</w:t>
      </w:r>
      <w:r w:rsidR="00CB5297" w:rsidRPr="002314DA">
        <w:rPr>
          <w:sz w:val="20"/>
          <w:szCs w:val="20"/>
        </w:rPr>
        <w:t>. These changes have laid</w:t>
      </w:r>
      <w:r w:rsidRPr="002314DA">
        <w:rPr>
          <w:sz w:val="20"/>
          <w:szCs w:val="20"/>
        </w:rPr>
        <w:t xml:space="preserve"> the foundations for conservation and sustainable management of such capital. </w:t>
      </w:r>
      <w:r w:rsidR="00CB5297" w:rsidRPr="002314DA">
        <w:rPr>
          <w:sz w:val="20"/>
          <w:szCs w:val="20"/>
        </w:rPr>
        <w:t xml:space="preserve">Nevertheless, the transition to environmental sustainability has faced severe obstacles; the changes required to achieve it should be expanded and consolidated. It is necessary to establish specific goals on conservation, sustainable management and restoration and achieve though comprehensive, coordinated and cross actions </w:t>
      </w:r>
      <w:r w:rsidR="00784123" w:rsidRPr="002314DA">
        <w:rPr>
          <w:sz w:val="20"/>
          <w:szCs w:val="20"/>
        </w:rPr>
        <w:t>of public policies</w:t>
      </w:r>
      <w:r w:rsidR="00595D5D" w:rsidRPr="002314DA">
        <w:rPr>
          <w:sz w:val="20"/>
          <w:szCs w:val="20"/>
        </w:rPr>
        <w:t>,</w:t>
      </w:r>
      <w:r w:rsidR="00784123" w:rsidRPr="002314DA">
        <w:rPr>
          <w:sz w:val="20"/>
          <w:szCs w:val="20"/>
        </w:rPr>
        <w:t xml:space="preserve"> the appreciation of biodiversity and its environmental services.</w:t>
      </w:r>
    </w:p>
    <w:p w:rsidR="00F63455" w:rsidRPr="002314DA" w:rsidRDefault="00784123" w:rsidP="000458D2">
      <w:pPr>
        <w:pStyle w:val="ListParagraph"/>
        <w:numPr>
          <w:ilvl w:val="0"/>
          <w:numId w:val="13"/>
        </w:numPr>
        <w:spacing w:before="60"/>
        <w:jc w:val="both"/>
        <w:rPr>
          <w:sz w:val="20"/>
          <w:szCs w:val="20"/>
        </w:rPr>
      </w:pPr>
      <w:r w:rsidRPr="002314DA">
        <w:rPr>
          <w:sz w:val="20"/>
          <w:szCs w:val="20"/>
        </w:rPr>
        <w:t>Mexico’s natural heritage displays symptoms of a deep anthropogenic impact that has generated an environmental crisis; therefore,</w:t>
      </w:r>
      <w:r w:rsidR="00447493" w:rsidRPr="002314DA">
        <w:rPr>
          <w:sz w:val="20"/>
          <w:szCs w:val="20"/>
        </w:rPr>
        <w:t xml:space="preserve"> </w:t>
      </w:r>
      <w:r w:rsidRPr="002314DA">
        <w:rPr>
          <w:sz w:val="20"/>
          <w:szCs w:val="20"/>
        </w:rPr>
        <w:t xml:space="preserve">changes in the economic growth and promotion of productive activities that have brought about the irrational use </w:t>
      </w:r>
      <w:r w:rsidRPr="002314DA">
        <w:rPr>
          <w:sz w:val="20"/>
          <w:szCs w:val="20"/>
        </w:rPr>
        <w:lastRenderedPageBreak/>
        <w:t>and overexploitation of biodiversity, and a severe deterioration of ecosystems and their environmental goods and services the country unequivocally depends on for its continuous development and wellbeing of the people, are imperative</w:t>
      </w:r>
      <w:r w:rsidR="009C7C71" w:rsidRPr="002314DA">
        <w:rPr>
          <w:sz w:val="20"/>
          <w:szCs w:val="20"/>
        </w:rPr>
        <w:t>.</w:t>
      </w:r>
      <w:r w:rsidR="00F63455" w:rsidRPr="002314DA">
        <w:rPr>
          <w:rStyle w:val="FootnoteReference"/>
          <w:sz w:val="20"/>
          <w:szCs w:val="20"/>
        </w:rPr>
        <w:footnoteReference w:id="7"/>
      </w:r>
    </w:p>
    <w:p w:rsidR="00707AF1" w:rsidRPr="002314DA" w:rsidRDefault="00595D5D" w:rsidP="000458D2">
      <w:pPr>
        <w:pStyle w:val="ListParagraph"/>
        <w:numPr>
          <w:ilvl w:val="0"/>
          <w:numId w:val="13"/>
        </w:numPr>
        <w:spacing w:before="60"/>
        <w:jc w:val="both"/>
        <w:rPr>
          <w:sz w:val="20"/>
          <w:szCs w:val="20"/>
        </w:rPr>
      </w:pPr>
      <w:r w:rsidRPr="002314DA">
        <w:rPr>
          <w:sz w:val="20"/>
          <w:szCs w:val="20"/>
        </w:rPr>
        <w:t>W</w:t>
      </w:r>
      <w:r w:rsidR="00707AF1" w:rsidRPr="002314DA">
        <w:rPr>
          <w:sz w:val="20"/>
          <w:szCs w:val="20"/>
        </w:rPr>
        <w:t>ildlife shows signs of a major problem such as climate change and anthropogenic activities, which are causing severe changes in the ecosystem functioning</w:t>
      </w:r>
      <w:r w:rsidR="007C78EE" w:rsidRPr="002314DA">
        <w:rPr>
          <w:sz w:val="20"/>
          <w:szCs w:val="20"/>
        </w:rPr>
        <w:t>.</w:t>
      </w:r>
      <w:r w:rsidR="002361EA" w:rsidRPr="002314DA">
        <w:rPr>
          <w:sz w:val="20"/>
          <w:szCs w:val="20"/>
        </w:rPr>
        <w:t xml:space="preserve"> </w:t>
      </w:r>
      <w:r w:rsidRPr="002314DA">
        <w:rPr>
          <w:sz w:val="20"/>
          <w:szCs w:val="20"/>
        </w:rPr>
        <w:t xml:space="preserve">Likewise, </w:t>
      </w:r>
      <w:r w:rsidR="00307341" w:rsidRPr="002314DA">
        <w:rPr>
          <w:sz w:val="20"/>
          <w:szCs w:val="20"/>
        </w:rPr>
        <w:t>loss and deterioration of habitats, together with other direct factors such as the global climate change have increased the opportunities for the establishment of exotic invasive species and ha</w:t>
      </w:r>
      <w:r w:rsidRPr="002314DA">
        <w:rPr>
          <w:sz w:val="20"/>
          <w:szCs w:val="20"/>
        </w:rPr>
        <w:t>ve</w:t>
      </w:r>
      <w:r w:rsidR="00307341" w:rsidRPr="002314DA">
        <w:rPr>
          <w:sz w:val="20"/>
          <w:szCs w:val="20"/>
        </w:rPr>
        <w:t xml:space="preserve"> also increased the risk for people to contract infectious diseases, causing severe damages to ecosystems and human health with high economic, environmental and social costs. In economic terms, it has been estimated that the monetary costs of environmental deterioration in Mexico (including natural disasters) are substantive, with an annual</w:t>
      </w:r>
      <w:r w:rsidRPr="002314DA">
        <w:rPr>
          <w:sz w:val="20"/>
          <w:szCs w:val="20"/>
        </w:rPr>
        <w:t xml:space="preserve"> estimated cost for</w:t>
      </w:r>
      <w:r w:rsidR="00307341" w:rsidRPr="002314DA">
        <w:rPr>
          <w:sz w:val="20"/>
          <w:szCs w:val="20"/>
        </w:rPr>
        <w:t xml:space="preserve"> the</w:t>
      </w:r>
      <w:r w:rsidRPr="002314DA">
        <w:rPr>
          <w:sz w:val="20"/>
          <w:szCs w:val="20"/>
        </w:rPr>
        <w:t xml:space="preserve"> period between </w:t>
      </w:r>
      <w:r w:rsidR="00307341" w:rsidRPr="002314DA">
        <w:rPr>
          <w:sz w:val="20"/>
          <w:szCs w:val="20"/>
        </w:rPr>
        <w:t>1996-2010</w:t>
      </w:r>
      <w:r w:rsidRPr="002314DA">
        <w:rPr>
          <w:sz w:val="20"/>
          <w:szCs w:val="20"/>
        </w:rPr>
        <w:t>, ranging from 7 to</w:t>
      </w:r>
      <w:r w:rsidR="00307341" w:rsidRPr="002314DA">
        <w:rPr>
          <w:sz w:val="20"/>
          <w:szCs w:val="20"/>
        </w:rPr>
        <w:t xml:space="preserve"> 10.6% of the GDP; this number could increase significantly if the loss or impairment of ecosystem services is c</w:t>
      </w:r>
      <w:r w:rsidRPr="002314DA">
        <w:rPr>
          <w:sz w:val="20"/>
          <w:szCs w:val="20"/>
        </w:rPr>
        <w:t>onsidered in all its dimensions;</w:t>
      </w:r>
      <w:r w:rsidR="00307341" w:rsidRPr="002314DA">
        <w:rPr>
          <w:sz w:val="20"/>
          <w:szCs w:val="20"/>
        </w:rPr>
        <w:t xml:space="preserve"> however it has not been possible to estimate this.</w:t>
      </w:r>
    </w:p>
    <w:p w:rsidR="00307341" w:rsidRPr="002314DA" w:rsidRDefault="004349F7" w:rsidP="000458D2">
      <w:pPr>
        <w:pStyle w:val="ListParagraph"/>
        <w:numPr>
          <w:ilvl w:val="0"/>
          <w:numId w:val="13"/>
        </w:numPr>
        <w:spacing w:before="60"/>
        <w:jc w:val="both"/>
        <w:rPr>
          <w:sz w:val="20"/>
          <w:szCs w:val="20"/>
        </w:rPr>
      </w:pPr>
      <w:r w:rsidRPr="002314DA">
        <w:rPr>
          <w:sz w:val="20"/>
          <w:szCs w:val="20"/>
        </w:rPr>
        <w:t>In the context of access to GR, a coordinated effort between all three government levels and all the other sectors of society a</w:t>
      </w:r>
      <w:r w:rsidR="00595D5D" w:rsidRPr="002314DA">
        <w:rPr>
          <w:sz w:val="20"/>
          <w:szCs w:val="20"/>
        </w:rPr>
        <w:t>s well as</w:t>
      </w:r>
      <w:r w:rsidRPr="002314DA">
        <w:rPr>
          <w:sz w:val="20"/>
          <w:szCs w:val="20"/>
        </w:rPr>
        <w:t xml:space="preserve"> increased capacity for inter-institutional and multidisciplinary </w:t>
      </w:r>
      <w:r w:rsidR="00595D5D" w:rsidRPr="002314DA">
        <w:rPr>
          <w:sz w:val="20"/>
          <w:szCs w:val="20"/>
        </w:rPr>
        <w:t>work</w:t>
      </w:r>
      <w:r w:rsidRPr="002314DA">
        <w:rPr>
          <w:sz w:val="20"/>
          <w:szCs w:val="20"/>
        </w:rPr>
        <w:t xml:space="preserve"> is required. </w:t>
      </w:r>
    </w:p>
    <w:p w:rsidR="00467DF9" w:rsidRPr="002314DA" w:rsidRDefault="004349F7" w:rsidP="000458D2">
      <w:pPr>
        <w:pStyle w:val="ListParagraph"/>
        <w:numPr>
          <w:ilvl w:val="0"/>
          <w:numId w:val="13"/>
        </w:numPr>
        <w:spacing w:before="60"/>
        <w:jc w:val="both"/>
        <w:rPr>
          <w:sz w:val="20"/>
          <w:szCs w:val="20"/>
        </w:rPr>
      </w:pPr>
      <w:r w:rsidRPr="002314DA">
        <w:rPr>
          <w:sz w:val="20"/>
          <w:szCs w:val="20"/>
        </w:rPr>
        <w:t>In the absence of a legal framework in total agreement with the principles and precepts of the NP, the authorities that should address the implementation of this international instrument lack the legal instruments</w:t>
      </w:r>
      <w:r w:rsidR="00595D5D" w:rsidRPr="002314DA">
        <w:rPr>
          <w:sz w:val="20"/>
          <w:szCs w:val="20"/>
        </w:rPr>
        <w:t xml:space="preserve">, the organic structure and </w:t>
      </w:r>
      <w:r w:rsidR="00467DF9" w:rsidRPr="002314DA">
        <w:rPr>
          <w:sz w:val="20"/>
          <w:szCs w:val="20"/>
        </w:rPr>
        <w:t>specific personnel to help manage GR. In addition to scarce dissemination and information related to GR, whether associated or not to TK</w:t>
      </w:r>
      <w:r w:rsidR="00595D5D" w:rsidRPr="002314DA">
        <w:rPr>
          <w:sz w:val="20"/>
          <w:szCs w:val="20"/>
        </w:rPr>
        <w:t>,</w:t>
      </w:r>
      <w:r w:rsidR="00467DF9" w:rsidRPr="002314DA">
        <w:rPr>
          <w:sz w:val="20"/>
          <w:szCs w:val="20"/>
        </w:rPr>
        <w:t xml:space="preserve"> </w:t>
      </w:r>
      <w:r w:rsidR="00595D5D" w:rsidRPr="002314DA">
        <w:rPr>
          <w:sz w:val="20"/>
          <w:szCs w:val="20"/>
        </w:rPr>
        <w:t>t</w:t>
      </w:r>
      <w:r w:rsidR="00467DF9" w:rsidRPr="002314DA">
        <w:rPr>
          <w:sz w:val="20"/>
          <w:szCs w:val="20"/>
        </w:rPr>
        <w:t xml:space="preserve">he society </w:t>
      </w:r>
      <w:r w:rsidR="00595D5D" w:rsidRPr="002314DA">
        <w:rPr>
          <w:sz w:val="20"/>
          <w:szCs w:val="20"/>
        </w:rPr>
        <w:t>a</w:t>
      </w:r>
      <w:r w:rsidR="00467DF9" w:rsidRPr="002314DA">
        <w:rPr>
          <w:sz w:val="20"/>
          <w:szCs w:val="20"/>
        </w:rPr>
        <w:t xml:space="preserve">s a whole has not </w:t>
      </w:r>
      <w:r w:rsidR="00B6439E" w:rsidRPr="002314DA">
        <w:rPr>
          <w:sz w:val="20"/>
          <w:szCs w:val="20"/>
        </w:rPr>
        <w:t>been empowered by the biodiversity richness of our country and has therefore not assumed joint responsibility in its use and conservation</w:t>
      </w:r>
      <w:r w:rsidR="00447493" w:rsidRPr="002314DA">
        <w:rPr>
          <w:sz w:val="20"/>
          <w:szCs w:val="20"/>
        </w:rPr>
        <w:t xml:space="preserve">, </w:t>
      </w:r>
      <w:r w:rsidR="00713A97" w:rsidRPr="002314DA">
        <w:rPr>
          <w:sz w:val="20"/>
          <w:szCs w:val="20"/>
        </w:rPr>
        <w:t>and this</w:t>
      </w:r>
      <w:r w:rsidR="00B6439E" w:rsidRPr="002314DA">
        <w:rPr>
          <w:sz w:val="20"/>
          <w:szCs w:val="20"/>
        </w:rPr>
        <w:t xml:space="preserve"> is </w:t>
      </w:r>
      <w:r w:rsidR="00713A97" w:rsidRPr="002314DA">
        <w:rPr>
          <w:sz w:val="20"/>
          <w:szCs w:val="20"/>
        </w:rPr>
        <w:t>the reason</w:t>
      </w:r>
      <w:r w:rsidR="00B6439E" w:rsidRPr="002314DA">
        <w:rPr>
          <w:sz w:val="20"/>
          <w:szCs w:val="20"/>
        </w:rPr>
        <w:t xml:space="preserve"> this project is important.</w:t>
      </w:r>
    </w:p>
    <w:p w:rsidR="00B6439E" w:rsidRPr="002314DA" w:rsidRDefault="00B6439E" w:rsidP="000458D2">
      <w:pPr>
        <w:pStyle w:val="ListParagraph"/>
        <w:numPr>
          <w:ilvl w:val="0"/>
          <w:numId w:val="13"/>
        </w:numPr>
        <w:spacing w:before="60"/>
        <w:jc w:val="both"/>
        <w:rPr>
          <w:bCs/>
          <w:sz w:val="20"/>
          <w:szCs w:val="20"/>
        </w:rPr>
      </w:pPr>
      <w:r w:rsidRPr="002314DA">
        <w:rPr>
          <w:sz w:val="20"/>
          <w:szCs w:val="20"/>
        </w:rPr>
        <w:t xml:space="preserve">Insufficient institutional capacities of national authorities </w:t>
      </w:r>
      <w:r w:rsidRPr="002314DA">
        <w:rPr>
          <w:bCs/>
          <w:sz w:val="20"/>
          <w:szCs w:val="20"/>
        </w:rPr>
        <w:t xml:space="preserve">(SEMARNAT, SAGARPA, CDI, SE, among others), in addition to the lack of a legal and administrative framework that is sufficient and adequate </w:t>
      </w:r>
      <w:r w:rsidR="009F5E26" w:rsidRPr="002314DA">
        <w:rPr>
          <w:bCs/>
          <w:sz w:val="20"/>
          <w:szCs w:val="20"/>
        </w:rPr>
        <w:t>in terms of</w:t>
      </w:r>
      <w:r w:rsidRPr="002314DA">
        <w:rPr>
          <w:bCs/>
          <w:sz w:val="20"/>
          <w:szCs w:val="20"/>
        </w:rPr>
        <w:t xml:space="preserve"> access to GR, associated TK and benefit-sharing </w:t>
      </w:r>
      <w:r w:rsidR="009F5E26" w:rsidRPr="002314DA">
        <w:rPr>
          <w:bCs/>
          <w:sz w:val="20"/>
          <w:szCs w:val="20"/>
        </w:rPr>
        <w:t>threaten the effective implementation of the NP.</w:t>
      </w:r>
    </w:p>
    <w:p w:rsidR="00F233D2" w:rsidRPr="002314DA" w:rsidRDefault="00F233D2" w:rsidP="00D22916">
      <w:pPr>
        <w:spacing w:before="60"/>
        <w:jc w:val="both"/>
        <w:rPr>
          <w:sz w:val="20"/>
          <w:szCs w:val="20"/>
        </w:rPr>
      </w:pPr>
    </w:p>
    <w:p w:rsidR="00AB5D7E" w:rsidRPr="002314DA" w:rsidRDefault="00EA0A39" w:rsidP="00331CA1">
      <w:pPr>
        <w:pStyle w:val="Body1"/>
        <w:tabs>
          <w:tab w:val="left" w:pos="450"/>
          <w:tab w:val="left" w:pos="540"/>
        </w:tabs>
        <w:jc w:val="both"/>
        <w:rPr>
          <w:b/>
          <w:bCs/>
          <w:color w:val="auto"/>
          <w:sz w:val="20"/>
          <w:szCs w:val="20"/>
          <w:lang w:val="en-US"/>
        </w:rPr>
      </w:pPr>
      <w:r w:rsidRPr="002314DA">
        <w:rPr>
          <w:b/>
          <w:bCs/>
          <w:color w:val="auto"/>
          <w:sz w:val="20"/>
          <w:szCs w:val="20"/>
          <w:lang w:val="en-US"/>
        </w:rPr>
        <w:t>C</w:t>
      </w:r>
      <w:r w:rsidR="009F5E26" w:rsidRPr="002314DA">
        <w:rPr>
          <w:b/>
          <w:bCs/>
          <w:color w:val="auto"/>
          <w:sz w:val="20"/>
          <w:szCs w:val="20"/>
          <w:lang w:val="en-US"/>
        </w:rPr>
        <w:t>ore problem</w:t>
      </w:r>
      <w:r w:rsidR="008507FD" w:rsidRPr="002314DA">
        <w:rPr>
          <w:b/>
          <w:bCs/>
          <w:color w:val="auto"/>
          <w:sz w:val="20"/>
          <w:szCs w:val="20"/>
          <w:lang w:val="en-US"/>
        </w:rPr>
        <w:t>:</w:t>
      </w:r>
    </w:p>
    <w:p w:rsidR="00AB5D7E" w:rsidRPr="002314DA" w:rsidRDefault="009F5E26" w:rsidP="000458D2">
      <w:pPr>
        <w:pStyle w:val="Pa12"/>
        <w:numPr>
          <w:ilvl w:val="0"/>
          <w:numId w:val="14"/>
        </w:numPr>
        <w:spacing w:before="60" w:line="240" w:lineRule="auto"/>
        <w:jc w:val="both"/>
        <w:rPr>
          <w:rFonts w:ascii="Times New Roman" w:hAnsi="Times New Roman"/>
          <w:color w:val="211D1E"/>
          <w:sz w:val="20"/>
          <w:szCs w:val="20"/>
          <w:lang w:val="en-US"/>
        </w:rPr>
      </w:pPr>
      <w:r w:rsidRPr="002314DA">
        <w:rPr>
          <w:rFonts w:ascii="Times New Roman" w:hAnsi="Times New Roman"/>
          <w:color w:val="211D1E"/>
          <w:sz w:val="20"/>
          <w:szCs w:val="20"/>
          <w:lang w:val="en-US"/>
        </w:rPr>
        <w:t>Overall, public action has not been ab</w:t>
      </w:r>
      <w:r w:rsidR="00713A97" w:rsidRPr="002314DA">
        <w:rPr>
          <w:rFonts w:ascii="Times New Roman" w:hAnsi="Times New Roman"/>
          <w:color w:val="211D1E"/>
          <w:sz w:val="20"/>
          <w:szCs w:val="20"/>
          <w:lang w:val="en-US"/>
        </w:rPr>
        <w:t xml:space="preserve">le to identify and establish </w:t>
      </w:r>
      <w:r w:rsidRPr="002314DA">
        <w:rPr>
          <w:rFonts w:ascii="Times New Roman" w:hAnsi="Times New Roman"/>
          <w:color w:val="211D1E"/>
          <w:sz w:val="20"/>
          <w:szCs w:val="20"/>
          <w:lang w:val="en-US"/>
        </w:rPr>
        <w:t xml:space="preserve">institutional </w:t>
      </w:r>
      <w:r w:rsidR="00A558DE" w:rsidRPr="002314DA">
        <w:rPr>
          <w:rFonts w:ascii="Times New Roman" w:hAnsi="Times New Roman"/>
          <w:color w:val="211D1E"/>
          <w:sz w:val="20"/>
          <w:szCs w:val="20"/>
          <w:lang w:val="en-US"/>
        </w:rPr>
        <w:t>mechanisms</w:t>
      </w:r>
      <w:r w:rsidRPr="002314DA">
        <w:rPr>
          <w:rFonts w:ascii="Times New Roman" w:hAnsi="Times New Roman"/>
          <w:color w:val="211D1E"/>
          <w:sz w:val="20"/>
          <w:szCs w:val="20"/>
          <w:lang w:val="en-US"/>
        </w:rPr>
        <w:t xml:space="preserve"> to guarantee proper </w:t>
      </w:r>
      <w:r w:rsidR="00A558DE" w:rsidRPr="002314DA">
        <w:rPr>
          <w:rFonts w:ascii="Times New Roman" w:hAnsi="Times New Roman"/>
          <w:color w:val="211D1E"/>
          <w:sz w:val="20"/>
          <w:szCs w:val="20"/>
          <w:lang w:val="en-US"/>
        </w:rPr>
        <w:t>appreciation of biodiversity and it environmental services</w:t>
      </w:r>
      <w:r w:rsidR="00447493" w:rsidRPr="002314DA">
        <w:rPr>
          <w:rFonts w:ascii="Times New Roman" w:hAnsi="Times New Roman"/>
          <w:color w:val="211D1E"/>
          <w:sz w:val="20"/>
          <w:szCs w:val="20"/>
          <w:lang w:val="en-US"/>
        </w:rPr>
        <w:t>, which</w:t>
      </w:r>
      <w:r w:rsidR="00A558DE" w:rsidRPr="002314DA">
        <w:rPr>
          <w:rFonts w:ascii="Times New Roman" w:hAnsi="Times New Roman"/>
          <w:color w:val="211D1E"/>
          <w:sz w:val="20"/>
          <w:szCs w:val="20"/>
          <w:lang w:val="en-US"/>
        </w:rPr>
        <w:t xml:space="preserve"> is required to </w:t>
      </w:r>
      <w:r w:rsidR="00713A97" w:rsidRPr="002314DA">
        <w:rPr>
          <w:rFonts w:ascii="Times New Roman" w:hAnsi="Times New Roman"/>
          <w:color w:val="211D1E"/>
          <w:sz w:val="20"/>
          <w:szCs w:val="20"/>
          <w:lang w:val="en-US"/>
        </w:rPr>
        <w:t>stop</w:t>
      </w:r>
      <w:r w:rsidR="00A558DE" w:rsidRPr="002314DA">
        <w:rPr>
          <w:rFonts w:ascii="Times New Roman" w:hAnsi="Times New Roman"/>
          <w:color w:val="211D1E"/>
          <w:sz w:val="20"/>
          <w:szCs w:val="20"/>
          <w:lang w:val="en-US"/>
        </w:rPr>
        <w:t xml:space="preserve"> the main deterioration processes</w:t>
      </w:r>
      <w:r w:rsidR="00AB5D7E" w:rsidRPr="002314DA">
        <w:rPr>
          <w:rFonts w:ascii="Times New Roman" w:hAnsi="Times New Roman"/>
          <w:color w:val="211D1E"/>
          <w:sz w:val="20"/>
          <w:szCs w:val="20"/>
          <w:lang w:val="en-US"/>
        </w:rPr>
        <w:t xml:space="preserve">. </w:t>
      </w:r>
    </w:p>
    <w:p w:rsidR="00D32195" w:rsidRPr="002314DA" w:rsidRDefault="00A558DE" w:rsidP="000458D2">
      <w:pPr>
        <w:pStyle w:val="Body1"/>
        <w:numPr>
          <w:ilvl w:val="0"/>
          <w:numId w:val="14"/>
        </w:numPr>
        <w:tabs>
          <w:tab w:val="left" w:pos="-1701"/>
          <w:tab w:val="left" w:pos="-1418"/>
        </w:tabs>
        <w:spacing w:before="60"/>
        <w:jc w:val="both"/>
        <w:rPr>
          <w:color w:val="auto"/>
          <w:sz w:val="20"/>
          <w:szCs w:val="20"/>
          <w:lang w:val="en-US"/>
        </w:rPr>
      </w:pPr>
      <w:r w:rsidRPr="002314DA">
        <w:rPr>
          <w:color w:val="auto"/>
          <w:sz w:val="20"/>
          <w:szCs w:val="20"/>
          <w:lang w:val="en-US"/>
        </w:rPr>
        <w:t xml:space="preserve">The lack of specific and comprehensive regulations </w:t>
      </w:r>
      <w:r w:rsidR="00713A97" w:rsidRPr="002314DA">
        <w:rPr>
          <w:color w:val="auto"/>
          <w:sz w:val="20"/>
          <w:szCs w:val="20"/>
          <w:lang w:val="en-US"/>
        </w:rPr>
        <w:t>on</w:t>
      </w:r>
      <w:r w:rsidRPr="002314DA">
        <w:rPr>
          <w:color w:val="auto"/>
          <w:sz w:val="20"/>
          <w:szCs w:val="20"/>
          <w:lang w:val="en-US"/>
        </w:rPr>
        <w:t xml:space="preserve"> access to </w:t>
      </w:r>
      <w:r w:rsidR="00C57A20" w:rsidRPr="002314DA">
        <w:rPr>
          <w:color w:val="auto"/>
          <w:sz w:val="20"/>
          <w:szCs w:val="20"/>
          <w:lang w:val="en-US"/>
        </w:rPr>
        <w:t>GR</w:t>
      </w:r>
      <w:r w:rsidRPr="002314DA">
        <w:rPr>
          <w:color w:val="auto"/>
          <w:sz w:val="20"/>
          <w:szCs w:val="20"/>
          <w:lang w:val="en-US"/>
        </w:rPr>
        <w:t xml:space="preserve"> and fair and equitable sharing of benefits arising from their utilization has led to</w:t>
      </w:r>
      <w:r w:rsidR="00D32195" w:rsidRPr="002314DA">
        <w:rPr>
          <w:color w:val="auto"/>
          <w:sz w:val="20"/>
          <w:szCs w:val="20"/>
          <w:lang w:val="en-US"/>
        </w:rPr>
        <w:t>:</w:t>
      </w:r>
    </w:p>
    <w:p w:rsidR="00D32195" w:rsidRPr="002314DA" w:rsidRDefault="00A558DE" w:rsidP="000458D2">
      <w:pPr>
        <w:numPr>
          <w:ilvl w:val="0"/>
          <w:numId w:val="15"/>
        </w:numPr>
        <w:spacing w:before="60"/>
        <w:rPr>
          <w:sz w:val="20"/>
          <w:szCs w:val="20"/>
        </w:rPr>
      </w:pPr>
      <w:r w:rsidRPr="002314DA">
        <w:rPr>
          <w:sz w:val="20"/>
          <w:szCs w:val="20"/>
        </w:rPr>
        <w:t>Improper utilization and misappropriation of biolo</w:t>
      </w:r>
      <w:r w:rsidR="003A0D51" w:rsidRPr="002314DA">
        <w:rPr>
          <w:sz w:val="20"/>
          <w:szCs w:val="20"/>
        </w:rPr>
        <w:t>g</w:t>
      </w:r>
      <w:r w:rsidRPr="002314DA">
        <w:rPr>
          <w:sz w:val="20"/>
          <w:szCs w:val="20"/>
        </w:rPr>
        <w:t xml:space="preserve">ical and genetic resources </w:t>
      </w:r>
      <w:r w:rsidR="003A0D51" w:rsidRPr="002314DA">
        <w:rPr>
          <w:sz w:val="20"/>
          <w:szCs w:val="20"/>
        </w:rPr>
        <w:t>(</w:t>
      </w:r>
      <w:r w:rsidR="00C30A5C" w:rsidRPr="002314DA">
        <w:rPr>
          <w:sz w:val="20"/>
          <w:szCs w:val="20"/>
        </w:rPr>
        <w:t>Bio piracy</w:t>
      </w:r>
      <w:r w:rsidR="00D32195" w:rsidRPr="002314DA">
        <w:rPr>
          <w:sz w:val="20"/>
          <w:szCs w:val="20"/>
        </w:rPr>
        <w:t>)</w:t>
      </w:r>
      <w:r w:rsidR="00BA16D2" w:rsidRPr="002314DA">
        <w:rPr>
          <w:sz w:val="20"/>
          <w:szCs w:val="20"/>
        </w:rPr>
        <w:t xml:space="preserve"> </w:t>
      </w:r>
      <w:r w:rsidR="003A0D51" w:rsidRPr="002314DA">
        <w:rPr>
          <w:sz w:val="20"/>
          <w:szCs w:val="20"/>
        </w:rPr>
        <w:t xml:space="preserve">due to the lack of a proper legal and administrative framework o due to </w:t>
      </w:r>
      <w:r w:rsidR="008B54F6" w:rsidRPr="002314DA">
        <w:rPr>
          <w:sz w:val="20"/>
          <w:szCs w:val="20"/>
        </w:rPr>
        <w:t xml:space="preserve">the lack of knowledge and </w:t>
      </w:r>
      <w:r w:rsidR="00975527" w:rsidRPr="002314DA">
        <w:rPr>
          <w:sz w:val="20"/>
          <w:szCs w:val="20"/>
        </w:rPr>
        <w:t>capacity</w:t>
      </w:r>
      <w:r w:rsidR="003A0D51" w:rsidRPr="002314DA">
        <w:rPr>
          <w:sz w:val="20"/>
          <w:szCs w:val="20"/>
        </w:rPr>
        <w:t xml:space="preserve"> of the stakeholders</w:t>
      </w:r>
      <w:r w:rsidR="008B54F6" w:rsidRPr="002314DA">
        <w:rPr>
          <w:sz w:val="20"/>
          <w:szCs w:val="20"/>
        </w:rPr>
        <w:t>.</w:t>
      </w:r>
    </w:p>
    <w:p w:rsidR="00D32195" w:rsidRPr="002314DA" w:rsidRDefault="00D32195" w:rsidP="000458D2">
      <w:pPr>
        <w:numPr>
          <w:ilvl w:val="0"/>
          <w:numId w:val="15"/>
        </w:numPr>
        <w:spacing w:before="60"/>
        <w:rPr>
          <w:sz w:val="20"/>
          <w:szCs w:val="20"/>
        </w:rPr>
      </w:pPr>
      <w:r w:rsidRPr="002314DA">
        <w:rPr>
          <w:sz w:val="20"/>
          <w:szCs w:val="20"/>
        </w:rPr>
        <w:t>F</w:t>
      </w:r>
      <w:r w:rsidR="003A0D51" w:rsidRPr="002314DA">
        <w:rPr>
          <w:sz w:val="20"/>
          <w:szCs w:val="20"/>
        </w:rPr>
        <w:t>ailure of potentially successful project</w:t>
      </w:r>
      <w:r w:rsidR="00713A97" w:rsidRPr="002314DA">
        <w:rPr>
          <w:sz w:val="20"/>
          <w:szCs w:val="20"/>
        </w:rPr>
        <w:t>s</w:t>
      </w:r>
      <w:r w:rsidR="003A0D51" w:rsidRPr="002314DA">
        <w:rPr>
          <w:sz w:val="20"/>
          <w:szCs w:val="20"/>
        </w:rPr>
        <w:t xml:space="preserve"> that could create benefits for rural communities in our country, due to the inability to   </w:t>
      </w:r>
      <w:r w:rsidRPr="002314DA">
        <w:rPr>
          <w:sz w:val="20"/>
          <w:szCs w:val="20"/>
        </w:rPr>
        <w:t>“c</w:t>
      </w:r>
      <w:r w:rsidR="003A0D51" w:rsidRPr="002314DA">
        <w:rPr>
          <w:sz w:val="20"/>
          <w:szCs w:val="20"/>
        </w:rPr>
        <w:t>hange the intended use” of collected resources, that the legislation in effect does not conceptualize</w:t>
      </w:r>
      <w:r w:rsidRPr="002314DA">
        <w:rPr>
          <w:sz w:val="20"/>
          <w:szCs w:val="20"/>
        </w:rPr>
        <w:t>.</w:t>
      </w:r>
    </w:p>
    <w:p w:rsidR="00C609A6" w:rsidRPr="002314DA" w:rsidRDefault="00975527" w:rsidP="000458D2">
      <w:pPr>
        <w:pStyle w:val="Pa11"/>
        <w:numPr>
          <w:ilvl w:val="0"/>
          <w:numId w:val="15"/>
        </w:numPr>
        <w:spacing w:before="60" w:line="240" w:lineRule="auto"/>
        <w:jc w:val="both"/>
        <w:rPr>
          <w:rFonts w:ascii="Times New Roman" w:hAnsi="Times New Roman"/>
          <w:color w:val="211D1E"/>
          <w:sz w:val="20"/>
          <w:szCs w:val="20"/>
          <w:lang w:val="en-US"/>
        </w:rPr>
      </w:pPr>
      <w:r w:rsidRPr="002314DA">
        <w:rPr>
          <w:rFonts w:ascii="Times New Roman" w:hAnsi="Times New Roman"/>
          <w:color w:val="211D1E"/>
          <w:sz w:val="20"/>
          <w:szCs w:val="20"/>
          <w:lang w:val="en-US"/>
        </w:rPr>
        <w:t>The appreciation of biodiversity and its environmental services have not been considered so far as core topics that should be common and shared in joint responsibility by the sectors of the federal public administration and that have a greater territorial impact for all three levels of government</w:t>
      </w:r>
      <w:r w:rsidR="00C609A6" w:rsidRPr="002314DA">
        <w:rPr>
          <w:rFonts w:ascii="Times New Roman" w:hAnsi="Times New Roman"/>
          <w:color w:val="211D1E"/>
          <w:sz w:val="20"/>
          <w:szCs w:val="20"/>
          <w:lang w:val="en-US"/>
        </w:rPr>
        <w:t>.</w:t>
      </w:r>
      <w:r w:rsidR="00C609A6" w:rsidRPr="002314DA">
        <w:rPr>
          <w:rStyle w:val="FootnoteReference"/>
          <w:rFonts w:ascii="Times New Roman" w:hAnsi="Times New Roman"/>
          <w:color w:val="211D1E"/>
          <w:sz w:val="20"/>
          <w:szCs w:val="20"/>
          <w:lang w:val="en-US"/>
        </w:rPr>
        <w:footnoteReference w:id="8"/>
      </w:r>
    </w:p>
    <w:p w:rsidR="00F233D2" w:rsidRPr="002314DA" w:rsidRDefault="00F233D2" w:rsidP="00F233D2">
      <w:pPr>
        <w:pStyle w:val="Default"/>
        <w:rPr>
          <w:lang w:val="en-US"/>
        </w:rPr>
      </w:pPr>
    </w:p>
    <w:p w:rsidR="00A66EA9" w:rsidRPr="002314DA" w:rsidRDefault="00707AF1" w:rsidP="00331CA1">
      <w:pPr>
        <w:jc w:val="both"/>
        <w:rPr>
          <w:sz w:val="20"/>
          <w:szCs w:val="20"/>
        </w:rPr>
      </w:pPr>
      <w:r w:rsidRPr="002314DA">
        <w:rPr>
          <w:b/>
          <w:bCs/>
          <w:sz w:val="20"/>
          <w:szCs w:val="20"/>
        </w:rPr>
        <w:t>Long-term solution</w:t>
      </w:r>
    </w:p>
    <w:p w:rsidR="009C55D9" w:rsidRPr="002314DA" w:rsidRDefault="00975527" w:rsidP="000458D2">
      <w:pPr>
        <w:pStyle w:val="ListParagraph"/>
        <w:numPr>
          <w:ilvl w:val="0"/>
          <w:numId w:val="17"/>
        </w:numPr>
        <w:spacing w:before="60"/>
        <w:jc w:val="both"/>
        <w:outlineLvl w:val="0"/>
        <w:rPr>
          <w:sz w:val="20"/>
          <w:szCs w:val="20"/>
        </w:rPr>
      </w:pPr>
      <w:r w:rsidRPr="002314DA">
        <w:rPr>
          <w:sz w:val="20"/>
          <w:szCs w:val="20"/>
        </w:rPr>
        <w:t>In regards to</w:t>
      </w:r>
      <w:r w:rsidR="009C55D9" w:rsidRPr="002314DA">
        <w:rPr>
          <w:sz w:val="20"/>
          <w:szCs w:val="20"/>
        </w:rPr>
        <w:t xml:space="preserve"> </w:t>
      </w:r>
      <w:r w:rsidRPr="002314DA">
        <w:rPr>
          <w:sz w:val="20"/>
          <w:szCs w:val="20"/>
        </w:rPr>
        <w:t xml:space="preserve">the implementation of the NP, this Project will help to </w:t>
      </w:r>
      <w:r w:rsidR="009C55D9" w:rsidRPr="002314DA">
        <w:rPr>
          <w:sz w:val="20"/>
          <w:szCs w:val="20"/>
        </w:rPr>
        <w:t>strengthen</w:t>
      </w:r>
      <w:r w:rsidRPr="002314DA">
        <w:rPr>
          <w:sz w:val="20"/>
          <w:szCs w:val="20"/>
        </w:rPr>
        <w:t>, on one</w:t>
      </w:r>
      <w:r w:rsidR="009C55D9" w:rsidRPr="002314DA">
        <w:rPr>
          <w:sz w:val="20"/>
          <w:szCs w:val="20"/>
        </w:rPr>
        <w:t xml:space="preserve"> hand, the capacities of civil servants to get to know the instrument and its implications, considering that national institutions will have to be strengthened with the increase in the number of civil servants, including the creation of areas focused permanently on the applying the Protocol; and on the other hand,</w:t>
      </w:r>
      <w:r w:rsidR="00713A97" w:rsidRPr="002314DA">
        <w:rPr>
          <w:sz w:val="20"/>
          <w:szCs w:val="20"/>
        </w:rPr>
        <w:t xml:space="preserve"> it will help </w:t>
      </w:r>
      <w:r w:rsidR="009C55D9" w:rsidRPr="002314DA">
        <w:rPr>
          <w:sz w:val="20"/>
          <w:szCs w:val="20"/>
        </w:rPr>
        <w:t xml:space="preserve"> to the train indigenous peoples, </w:t>
      </w:r>
      <w:r w:rsidR="00713A97" w:rsidRPr="002314DA">
        <w:rPr>
          <w:sz w:val="20"/>
          <w:szCs w:val="20"/>
        </w:rPr>
        <w:t xml:space="preserve">people in </w:t>
      </w:r>
      <w:r w:rsidR="009C55D9" w:rsidRPr="002314DA">
        <w:rPr>
          <w:sz w:val="20"/>
          <w:szCs w:val="20"/>
        </w:rPr>
        <w:t>communal lands, communities and other property owners and holders, as</w:t>
      </w:r>
      <w:r w:rsidR="00231460" w:rsidRPr="002314DA">
        <w:rPr>
          <w:sz w:val="20"/>
          <w:szCs w:val="20"/>
        </w:rPr>
        <w:t xml:space="preserve"> </w:t>
      </w:r>
      <w:r w:rsidR="009C55D9" w:rsidRPr="002314DA">
        <w:rPr>
          <w:sz w:val="20"/>
          <w:szCs w:val="20"/>
        </w:rPr>
        <w:t xml:space="preserve">well as other stakeholders. </w:t>
      </w:r>
    </w:p>
    <w:p w:rsidR="009C55D9" w:rsidRPr="002314DA" w:rsidRDefault="00231460" w:rsidP="000458D2">
      <w:pPr>
        <w:pStyle w:val="ListParagraph"/>
        <w:numPr>
          <w:ilvl w:val="0"/>
          <w:numId w:val="17"/>
        </w:numPr>
        <w:spacing w:before="60"/>
        <w:jc w:val="both"/>
        <w:outlineLvl w:val="0"/>
        <w:rPr>
          <w:sz w:val="20"/>
          <w:szCs w:val="20"/>
        </w:rPr>
      </w:pPr>
      <w:r w:rsidRPr="002314DA">
        <w:rPr>
          <w:sz w:val="20"/>
          <w:szCs w:val="20"/>
        </w:rPr>
        <w:t xml:space="preserve">The project will strengthen the implementation of and compliance with the NP offering greater legal certainty and transparency for GR suppliers and users by providing elements for the creation of a national legal framework that promotes and fosters prior informed consent to access and use GR and associated traditional knowledge, while strengthening the opportunities for fair and equitable sharing of profits </w:t>
      </w:r>
      <w:r w:rsidR="00CA481D" w:rsidRPr="002314DA">
        <w:rPr>
          <w:sz w:val="20"/>
          <w:szCs w:val="20"/>
        </w:rPr>
        <w:t>arising from their utilization, based on mutually agreed conditions. The above will favo</w:t>
      </w:r>
      <w:r w:rsidR="007921D9" w:rsidRPr="002314DA">
        <w:rPr>
          <w:sz w:val="20"/>
          <w:szCs w:val="20"/>
        </w:rPr>
        <w:t xml:space="preserve">r developing incentives for </w:t>
      </w:r>
      <w:r w:rsidR="00CA481D" w:rsidRPr="002314DA">
        <w:rPr>
          <w:sz w:val="20"/>
          <w:szCs w:val="20"/>
        </w:rPr>
        <w:t>conservation of biological diversity and sustainable use of its components</w:t>
      </w:r>
      <w:r w:rsidR="00713A97" w:rsidRPr="002314DA">
        <w:rPr>
          <w:sz w:val="20"/>
          <w:szCs w:val="20"/>
        </w:rPr>
        <w:t>;</w:t>
      </w:r>
      <w:r w:rsidR="00CA481D" w:rsidRPr="002314DA">
        <w:rPr>
          <w:sz w:val="20"/>
          <w:szCs w:val="20"/>
        </w:rPr>
        <w:t xml:space="preserve"> promoting sustainable development and will contribute with </w:t>
      </w:r>
      <w:r w:rsidR="000C3863" w:rsidRPr="002314DA">
        <w:rPr>
          <w:sz w:val="20"/>
          <w:szCs w:val="20"/>
        </w:rPr>
        <w:t xml:space="preserve">the efforts by the </w:t>
      </w:r>
      <w:r w:rsidR="00CA481D" w:rsidRPr="002314DA">
        <w:rPr>
          <w:sz w:val="20"/>
          <w:szCs w:val="20"/>
        </w:rPr>
        <w:t xml:space="preserve">international community to stop the loss of biodiversity and avoid misappropriation of GR and associated TK. </w:t>
      </w:r>
    </w:p>
    <w:p w:rsidR="00CA481D" w:rsidRPr="002314DA" w:rsidRDefault="00CA481D" w:rsidP="000458D2">
      <w:pPr>
        <w:pStyle w:val="Body1"/>
        <w:numPr>
          <w:ilvl w:val="0"/>
          <w:numId w:val="17"/>
        </w:numPr>
        <w:tabs>
          <w:tab w:val="left" w:pos="450"/>
          <w:tab w:val="left" w:pos="540"/>
        </w:tabs>
        <w:spacing w:before="60"/>
        <w:jc w:val="both"/>
        <w:rPr>
          <w:sz w:val="20"/>
          <w:szCs w:val="20"/>
          <w:lang w:val="en-US"/>
        </w:rPr>
      </w:pPr>
      <w:r w:rsidRPr="002314DA">
        <w:rPr>
          <w:sz w:val="20"/>
          <w:szCs w:val="20"/>
          <w:lang w:val="en-US"/>
        </w:rPr>
        <w:t xml:space="preserve">The </w:t>
      </w:r>
      <w:r w:rsidR="000C3863" w:rsidRPr="002314DA">
        <w:rPr>
          <w:sz w:val="20"/>
          <w:szCs w:val="20"/>
          <w:lang w:val="en-US"/>
        </w:rPr>
        <w:t>association</w:t>
      </w:r>
      <w:r w:rsidRPr="002314DA">
        <w:rPr>
          <w:sz w:val="20"/>
          <w:szCs w:val="20"/>
          <w:lang w:val="en-US"/>
        </w:rPr>
        <w:t xml:space="preserve"> of this Project with the </w:t>
      </w:r>
      <w:r w:rsidR="005F60E8" w:rsidRPr="002314DA">
        <w:rPr>
          <w:sz w:val="20"/>
          <w:szCs w:val="20"/>
          <w:lang w:val="en-US"/>
        </w:rPr>
        <w:t>Project</w:t>
      </w:r>
      <w:r w:rsidRPr="002314DA">
        <w:rPr>
          <w:sz w:val="20"/>
          <w:szCs w:val="20"/>
          <w:lang w:val="en-US"/>
        </w:rPr>
        <w:t xml:space="preserve"> funded by the </w:t>
      </w:r>
      <w:r w:rsidR="005F60E8" w:rsidRPr="002314DA">
        <w:rPr>
          <w:sz w:val="20"/>
          <w:szCs w:val="20"/>
          <w:lang w:val="en-US"/>
        </w:rPr>
        <w:t xml:space="preserve">German Technical Cooperation Agency (GIZ, as abbreviated in German) </w:t>
      </w:r>
    </w:p>
    <w:p w:rsidR="008A4626" w:rsidRPr="002314DA" w:rsidRDefault="00D858F7" w:rsidP="000458D2">
      <w:pPr>
        <w:pStyle w:val="ListParagraph"/>
        <w:numPr>
          <w:ilvl w:val="0"/>
          <w:numId w:val="17"/>
        </w:numPr>
        <w:spacing w:before="60"/>
        <w:jc w:val="both"/>
        <w:rPr>
          <w:sz w:val="20"/>
          <w:szCs w:val="20"/>
        </w:rPr>
      </w:pPr>
      <w:r w:rsidRPr="002314DA">
        <w:rPr>
          <w:sz w:val="20"/>
          <w:szCs w:val="20"/>
        </w:rPr>
        <w:t>“</w:t>
      </w:r>
      <w:r w:rsidR="005F60E8" w:rsidRPr="002314DA">
        <w:rPr>
          <w:i/>
          <w:sz w:val="20"/>
          <w:szCs w:val="20"/>
        </w:rPr>
        <w:t xml:space="preserve">Governance on Biodiversity Fair and </w:t>
      </w:r>
      <w:r w:rsidR="000C3863" w:rsidRPr="002314DA">
        <w:rPr>
          <w:i/>
          <w:sz w:val="20"/>
          <w:szCs w:val="20"/>
        </w:rPr>
        <w:t>Equitable Benefit-Sharing A</w:t>
      </w:r>
      <w:r w:rsidR="005F60E8" w:rsidRPr="002314DA">
        <w:rPr>
          <w:i/>
          <w:sz w:val="20"/>
          <w:szCs w:val="20"/>
        </w:rPr>
        <w:t xml:space="preserve">rising from the </w:t>
      </w:r>
      <w:r w:rsidR="000C3863" w:rsidRPr="002314DA">
        <w:rPr>
          <w:i/>
          <w:sz w:val="20"/>
          <w:szCs w:val="20"/>
        </w:rPr>
        <w:t>U</w:t>
      </w:r>
      <w:r w:rsidR="005F60E8" w:rsidRPr="002314DA">
        <w:rPr>
          <w:i/>
          <w:sz w:val="20"/>
          <w:szCs w:val="20"/>
        </w:rPr>
        <w:t xml:space="preserve">se and </w:t>
      </w:r>
      <w:r w:rsidR="000C3863" w:rsidRPr="002314DA">
        <w:rPr>
          <w:i/>
          <w:sz w:val="20"/>
          <w:szCs w:val="20"/>
        </w:rPr>
        <w:t>Management of B</w:t>
      </w:r>
      <w:r w:rsidR="005F60E8" w:rsidRPr="002314DA">
        <w:rPr>
          <w:i/>
          <w:sz w:val="20"/>
          <w:szCs w:val="20"/>
        </w:rPr>
        <w:t xml:space="preserve">iological </w:t>
      </w:r>
      <w:r w:rsidR="000C3863" w:rsidRPr="002314DA">
        <w:rPr>
          <w:i/>
          <w:sz w:val="20"/>
          <w:szCs w:val="20"/>
        </w:rPr>
        <w:t>D</w:t>
      </w:r>
      <w:r w:rsidR="005F60E8" w:rsidRPr="002314DA">
        <w:rPr>
          <w:i/>
          <w:sz w:val="20"/>
          <w:szCs w:val="20"/>
        </w:rPr>
        <w:t>iversity</w:t>
      </w:r>
      <w:r w:rsidRPr="002314DA">
        <w:rPr>
          <w:i/>
          <w:sz w:val="20"/>
          <w:szCs w:val="20"/>
        </w:rPr>
        <w:t xml:space="preserve">” </w:t>
      </w:r>
      <w:r w:rsidR="005F60E8" w:rsidRPr="002314DA">
        <w:rPr>
          <w:sz w:val="20"/>
          <w:szCs w:val="20"/>
        </w:rPr>
        <w:t xml:space="preserve">will support the Executive Power to address those areas to create capacity </w:t>
      </w:r>
      <w:r w:rsidR="000C3863" w:rsidRPr="002314DA">
        <w:rPr>
          <w:sz w:val="20"/>
          <w:szCs w:val="20"/>
        </w:rPr>
        <w:t>which</w:t>
      </w:r>
      <w:r w:rsidR="005F60E8" w:rsidRPr="002314DA">
        <w:rPr>
          <w:sz w:val="20"/>
          <w:szCs w:val="20"/>
        </w:rPr>
        <w:t xml:space="preserve"> were established as priorities by the government</w:t>
      </w:r>
      <w:r w:rsidR="00037D31" w:rsidRPr="002314DA">
        <w:rPr>
          <w:rStyle w:val="FootnoteReference"/>
          <w:sz w:val="20"/>
          <w:szCs w:val="20"/>
        </w:rPr>
        <w:footnoteReference w:id="9"/>
      </w:r>
      <w:r w:rsidR="00C609A6" w:rsidRPr="002314DA">
        <w:rPr>
          <w:sz w:val="20"/>
          <w:szCs w:val="20"/>
        </w:rPr>
        <w:t xml:space="preserve"> </w:t>
      </w:r>
      <w:r w:rsidR="005F60E8" w:rsidRPr="002314DA">
        <w:rPr>
          <w:sz w:val="20"/>
          <w:szCs w:val="20"/>
        </w:rPr>
        <w:t>and this will provide the Project with the capacities necessary to effectively implement the NP</w:t>
      </w:r>
      <w:r w:rsidR="008A4626" w:rsidRPr="002314DA">
        <w:rPr>
          <w:sz w:val="20"/>
          <w:szCs w:val="20"/>
        </w:rPr>
        <w:t xml:space="preserve">. </w:t>
      </w:r>
    </w:p>
    <w:p w:rsidR="00D13A14" w:rsidRPr="002314DA" w:rsidRDefault="005F60E8" w:rsidP="000458D2">
      <w:pPr>
        <w:pStyle w:val="ListParagraph"/>
        <w:numPr>
          <w:ilvl w:val="0"/>
          <w:numId w:val="17"/>
        </w:numPr>
        <w:spacing w:before="60"/>
        <w:jc w:val="both"/>
        <w:rPr>
          <w:sz w:val="20"/>
          <w:szCs w:val="20"/>
        </w:rPr>
      </w:pPr>
      <w:r w:rsidRPr="002314DA">
        <w:rPr>
          <w:sz w:val="20"/>
          <w:szCs w:val="20"/>
        </w:rPr>
        <w:lastRenderedPageBreak/>
        <w:t>The Project is intended to lay the foundations of the long term-public policy</w:t>
      </w:r>
      <w:r w:rsidR="006D01C9" w:rsidRPr="002314DA">
        <w:rPr>
          <w:sz w:val="20"/>
          <w:szCs w:val="20"/>
        </w:rPr>
        <w:t xml:space="preserve"> (</w:t>
      </w:r>
      <w:r w:rsidR="00D13A14" w:rsidRPr="002314DA">
        <w:rPr>
          <w:sz w:val="20"/>
          <w:szCs w:val="20"/>
        </w:rPr>
        <w:t xml:space="preserve">after </w:t>
      </w:r>
      <w:r w:rsidR="006D01C9" w:rsidRPr="002314DA">
        <w:rPr>
          <w:sz w:val="20"/>
          <w:szCs w:val="20"/>
        </w:rPr>
        <w:t xml:space="preserve">2015, </w:t>
      </w:r>
      <w:r w:rsidR="00D13A14" w:rsidRPr="002314DA">
        <w:rPr>
          <w:sz w:val="20"/>
          <w:szCs w:val="20"/>
        </w:rPr>
        <w:t>Aichi Target 16 scope</w:t>
      </w:r>
      <w:r w:rsidR="00F36314" w:rsidRPr="002314DA">
        <w:rPr>
          <w:rStyle w:val="FootnoteReference"/>
          <w:sz w:val="20"/>
          <w:szCs w:val="20"/>
        </w:rPr>
        <w:footnoteReference w:id="10"/>
      </w:r>
      <w:r w:rsidR="006D01C9" w:rsidRPr="002314DA">
        <w:rPr>
          <w:sz w:val="20"/>
          <w:szCs w:val="20"/>
        </w:rPr>
        <w:t>)</w:t>
      </w:r>
      <w:r w:rsidR="00F36314" w:rsidRPr="002314DA">
        <w:rPr>
          <w:sz w:val="20"/>
          <w:szCs w:val="20"/>
        </w:rPr>
        <w:t xml:space="preserve"> </w:t>
      </w:r>
      <w:r w:rsidR="00D13A14" w:rsidRPr="002314DA">
        <w:rPr>
          <w:sz w:val="20"/>
          <w:szCs w:val="20"/>
        </w:rPr>
        <w:t xml:space="preserve">by providing the tools necessary to avoid misappropriation of GR, as well as those necessary to make effective </w:t>
      </w:r>
      <w:r w:rsidR="000C3863" w:rsidRPr="002314DA">
        <w:rPr>
          <w:sz w:val="20"/>
          <w:szCs w:val="20"/>
        </w:rPr>
        <w:t xml:space="preserve">the </w:t>
      </w:r>
      <w:r w:rsidR="00D13A14" w:rsidRPr="002314DA">
        <w:rPr>
          <w:sz w:val="20"/>
          <w:szCs w:val="20"/>
        </w:rPr>
        <w:t>fair and equitable sharing of benefits arising from their utilization</w:t>
      </w:r>
      <w:r w:rsidR="00C20A39" w:rsidRPr="002314DA">
        <w:rPr>
          <w:sz w:val="20"/>
          <w:szCs w:val="20"/>
        </w:rPr>
        <w:t>.</w:t>
      </w:r>
    </w:p>
    <w:p w:rsidR="006D01C9" w:rsidRPr="002314DA" w:rsidRDefault="00C20A39" w:rsidP="000458D2">
      <w:pPr>
        <w:pStyle w:val="ListParagraph"/>
        <w:numPr>
          <w:ilvl w:val="0"/>
          <w:numId w:val="17"/>
        </w:numPr>
        <w:spacing w:before="60"/>
        <w:jc w:val="both"/>
        <w:rPr>
          <w:sz w:val="20"/>
          <w:szCs w:val="20"/>
        </w:rPr>
      </w:pPr>
      <w:r w:rsidRPr="002314DA">
        <w:rPr>
          <w:sz w:val="20"/>
          <w:szCs w:val="20"/>
        </w:rPr>
        <w:t>The National Strategy resulting from component 2, will set the Road Map so that the Executive Power, with a  State Vision,  may determine the National and Budgetary Program(s) required to achieve the planned and ordered implementation of the NP.</w:t>
      </w:r>
    </w:p>
    <w:p w:rsidR="004B7CA0" w:rsidRPr="002314DA" w:rsidRDefault="00C20A39" w:rsidP="000458D2">
      <w:pPr>
        <w:pStyle w:val="ListParagraph"/>
        <w:numPr>
          <w:ilvl w:val="0"/>
          <w:numId w:val="17"/>
        </w:numPr>
        <w:spacing w:before="60"/>
        <w:jc w:val="both"/>
        <w:rPr>
          <w:sz w:val="20"/>
          <w:szCs w:val="20"/>
        </w:rPr>
      </w:pPr>
      <w:r w:rsidRPr="002314DA">
        <w:rPr>
          <w:sz w:val="20"/>
          <w:szCs w:val="20"/>
        </w:rPr>
        <w:t xml:space="preserve">Additionally, regulatory and administrative measures arising from this Project, will </w:t>
      </w:r>
      <w:r w:rsidR="000C3863" w:rsidRPr="002314DA">
        <w:rPr>
          <w:sz w:val="20"/>
          <w:szCs w:val="20"/>
        </w:rPr>
        <w:t>establish</w:t>
      </w:r>
      <w:r w:rsidRPr="002314DA">
        <w:rPr>
          <w:sz w:val="20"/>
          <w:szCs w:val="20"/>
        </w:rPr>
        <w:t xml:space="preserve"> a favorable regulatory environment so that projects on access to GR, whether associated to TK or not, may be able to </w:t>
      </w:r>
      <w:r w:rsidR="000C3863" w:rsidRPr="002314DA">
        <w:rPr>
          <w:sz w:val="20"/>
          <w:szCs w:val="20"/>
        </w:rPr>
        <w:t>set</w:t>
      </w:r>
      <w:r w:rsidRPr="002314DA">
        <w:rPr>
          <w:sz w:val="20"/>
          <w:szCs w:val="20"/>
        </w:rPr>
        <w:t xml:space="preserve"> mutually agreed </w:t>
      </w:r>
      <w:r w:rsidR="008D104E" w:rsidRPr="002314DA">
        <w:rPr>
          <w:sz w:val="20"/>
          <w:szCs w:val="20"/>
        </w:rPr>
        <w:t>conditions</w:t>
      </w:r>
      <w:r w:rsidRPr="002314DA">
        <w:rPr>
          <w:sz w:val="20"/>
          <w:szCs w:val="20"/>
        </w:rPr>
        <w:t xml:space="preserve"> to allow the fair and equitable sharing of benefits arising from their utilization.</w:t>
      </w:r>
    </w:p>
    <w:p w:rsidR="00570BFC" w:rsidRPr="002314DA" w:rsidRDefault="00C20A39" w:rsidP="000458D2">
      <w:pPr>
        <w:pStyle w:val="ListParagraph"/>
        <w:numPr>
          <w:ilvl w:val="0"/>
          <w:numId w:val="17"/>
        </w:numPr>
        <w:spacing w:before="60"/>
        <w:jc w:val="both"/>
        <w:rPr>
          <w:sz w:val="20"/>
          <w:szCs w:val="20"/>
        </w:rPr>
      </w:pPr>
      <w:r w:rsidRPr="002314DA">
        <w:rPr>
          <w:sz w:val="20"/>
          <w:szCs w:val="20"/>
        </w:rPr>
        <w:t>The administrative issue on regulat</w:t>
      </w:r>
      <w:r w:rsidR="00570BFC" w:rsidRPr="002314DA">
        <w:rPr>
          <w:sz w:val="20"/>
          <w:szCs w:val="20"/>
        </w:rPr>
        <w:t>ory management will be solved once the National Strategy, adopted and implemented, establishes budgetary pro</w:t>
      </w:r>
      <w:r w:rsidR="000C3863" w:rsidRPr="002314DA">
        <w:rPr>
          <w:sz w:val="20"/>
          <w:szCs w:val="20"/>
        </w:rPr>
        <w:t>gram</w:t>
      </w:r>
      <w:r w:rsidR="00570BFC" w:rsidRPr="002314DA">
        <w:rPr>
          <w:sz w:val="20"/>
          <w:szCs w:val="20"/>
        </w:rPr>
        <w:t xml:space="preserve">s and job openings that empower regulating authorities to make decisions. </w:t>
      </w:r>
    </w:p>
    <w:p w:rsidR="00570BFC" w:rsidRPr="002314DA" w:rsidRDefault="00276005" w:rsidP="000458D2">
      <w:pPr>
        <w:pStyle w:val="ListParagraph"/>
        <w:numPr>
          <w:ilvl w:val="0"/>
          <w:numId w:val="17"/>
        </w:numPr>
        <w:spacing w:before="60"/>
        <w:jc w:val="both"/>
        <w:rPr>
          <w:sz w:val="20"/>
          <w:szCs w:val="20"/>
        </w:rPr>
      </w:pPr>
      <w:r w:rsidRPr="002314DA">
        <w:rPr>
          <w:sz w:val="20"/>
          <w:szCs w:val="20"/>
        </w:rPr>
        <w:t>The following actions will help to overcome the following barriers in the implementation of the NP in our country</w:t>
      </w:r>
      <w:r w:rsidR="000C3863" w:rsidRPr="002314DA">
        <w:rPr>
          <w:sz w:val="20"/>
          <w:szCs w:val="20"/>
        </w:rPr>
        <w:t xml:space="preserve">, and </w:t>
      </w:r>
      <w:r w:rsidRPr="002314DA">
        <w:rPr>
          <w:sz w:val="20"/>
          <w:szCs w:val="20"/>
        </w:rPr>
        <w:t>will be conducted throughout the Project execution period:</w:t>
      </w:r>
    </w:p>
    <w:p w:rsidR="00F233D2" w:rsidRPr="002314DA" w:rsidRDefault="00F233D2" w:rsidP="00D22916">
      <w:pPr>
        <w:spacing w:before="60"/>
        <w:jc w:val="both"/>
        <w:rPr>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9"/>
        <w:gridCol w:w="7647"/>
      </w:tblGrid>
      <w:tr w:rsidR="00127625" w:rsidRPr="002314DA" w:rsidTr="00C52F7C">
        <w:trPr>
          <w:tblHeader/>
        </w:trPr>
        <w:tc>
          <w:tcPr>
            <w:tcW w:w="1529" w:type="pct"/>
            <w:shd w:val="clear" w:color="auto" w:fill="D6E3BC"/>
          </w:tcPr>
          <w:p w:rsidR="008507FD" w:rsidRPr="002314DA" w:rsidRDefault="00566D9F" w:rsidP="00331CA1">
            <w:pPr>
              <w:tabs>
                <w:tab w:val="num" w:pos="440"/>
                <w:tab w:val="num" w:pos="1260"/>
              </w:tabs>
              <w:autoSpaceDE w:val="0"/>
              <w:autoSpaceDN w:val="0"/>
              <w:adjustRightInd w:val="0"/>
              <w:jc w:val="center"/>
              <w:rPr>
                <w:b/>
                <w:bCs/>
                <w:sz w:val="20"/>
                <w:szCs w:val="20"/>
              </w:rPr>
            </w:pPr>
            <w:r w:rsidRPr="002314DA">
              <w:rPr>
                <w:b/>
                <w:bCs/>
                <w:sz w:val="20"/>
                <w:szCs w:val="20"/>
              </w:rPr>
              <w:t>Barr</w:t>
            </w:r>
            <w:r w:rsidR="00A025B7" w:rsidRPr="002314DA">
              <w:rPr>
                <w:b/>
                <w:bCs/>
                <w:sz w:val="20"/>
                <w:szCs w:val="20"/>
              </w:rPr>
              <w:t>ier</w:t>
            </w:r>
            <w:r w:rsidRPr="002314DA">
              <w:rPr>
                <w:b/>
                <w:bCs/>
                <w:sz w:val="20"/>
                <w:szCs w:val="20"/>
              </w:rPr>
              <w:t>s</w:t>
            </w:r>
          </w:p>
        </w:tc>
        <w:tc>
          <w:tcPr>
            <w:tcW w:w="3471" w:type="pct"/>
            <w:shd w:val="clear" w:color="auto" w:fill="D6E3BC"/>
          </w:tcPr>
          <w:p w:rsidR="008507FD" w:rsidRPr="002314DA" w:rsidRDefault="00566D9F" w:rsidP="00A025B7">
            <w:pPr>
              <w:tabs>
                <w:tab w:val="num" w:pos="440"/>
                <w:tab w:val="num" w:pos="1260"/>
              </w:tabs>
              <w:autoSpaceDE w:val="0"/>
              <w:autoSpaceDN w:val="0"/>
              <w:adjustRightInd w:val="0"/>
              <w:jc w:val="center"/>
              <w:rPr>
                <w:b/>
                <w:bCs/>
                <w:sz w:val="20"/>
                <w:szCs w:val="20"/>
              </w:rPr>
            </w:pPr>
            <w:r w:rsidRPr="002314DA">
              <w:rPr>
                <w:b/>
                <w:bCs/>
                <w:sz w:val="20"/>
                <w:szCs w:val="20"/>
              </w:rPr>
              <w:t>Descrip</w:t>
            </w:r>
            <w:r w:rsidR="00A025B7" w:rsidRPr="002314DA">
              <w:rPr>
                <w:b/>
                <w:bCs/>
                <w:sz w:val="20"/>
                <w:szCs w:val="20"/>
              </w:rPr>
              <w:t>tio</w:t>
            </w:r>
            <w:r w:rsidRPr="002314DA">
              <w:rPr>
                <w:b/>
                <w:bCs/>
                <w:sz w:val="20"/>
                <w:szCs w:val="20"/>
              </w:rPr>
              <w:t>n</w:t>
            </w:r>
          </w:p>
        </w:tc>
      </w:tr>
      <w:tr w:rsidR="00127625" w:rsidRPr="002314DA" w:rsidTr="00C52F7C">
        <w:tc>
          <w:tcPr>
            <w:tcW w:w="1529" w:type="pct"/>
          </w:tcPr>
          <w:p w:rsidR="002651E6" w:rsidRPr="002314DA" w:rsidRDefault="00A025B7" w:rsidP="0029196B">
            <w:pPr>
              <w:numPr>
                <w:ilvl w:val="0"/>
                <w:numId w:val="7"/>
              </w:numPr>
              <w:ind w:left="284" w:hanging="284"/>
              <w:jc w:val="both"/>
              <w:rPr>
                <w:i/>
                <w:sz w:val="20"/>
                <w:szCs w:val="20"/>
              </w:rPr>
            </w:pPr>
            <w:r w:rsidRPr="002314DA">
              <w:rPr>
                <w:sz w:val="20"/>
                <w:szCs w:val="20"/>
              </w:rPr>
              <w:t xml:space="preserve">Limited inter-institutional capacity to monitor the utilization of the </w:t>
            </w:r>
            <w:r w:rsidR="002651E6" w:rsidRPr="002314DA">
              <w:rPr>
                <w:sz w:val="20"/>
                <w:szCs w:val="20"/>
              </w:rPr>
              <w:t>RRGG</w:t>
            </w:r>
            <w:r w:rsidRPr="002314DA">
              <w:rPr>
                <w:sz w:val="20"/>
                <w:szCs w:val="20"/>
              </w:rPr>
              <w:t>s</w:t>
            </w:r>
            <w:r w:rsidR="002651E6" w:rsidRPr="002314DA">
              <w:rPr>
                <w:sz w:val="20"/>
                <w:szCs w:val="20"/>
              </w:rPr>
              <w:t>.</w:t>
            </w:r>
          </w:p>
          <w:p w:rsidR="00977D96" w:rsidRPr="002314DA" w:rsidRDefault="00977D96" w:rsidP="00331CA1">
            <w:pPr>
              <w:ind w:left="284" w:hanging="284"/>
              <w:jc w:val="both"/>
              <w:rPr>
                <w:sz w:val="20"/>
                <w:szCs w:val="20"/>
              </w:rPr>
            </w:pPr>
          </w:p>
        </w:tc>
        <w:tc>
          <w:tcPr>
            <w:tcW w:w="3471" w:type="pct"/>
          </w:tcPr>
          <w:p w:rsidR="00977D96" w:rsidRPr="002314DA" w:rsidRDefault="00276005" w:rsidP="004110D3">
            <w:pPr>
              <w:jc w:val="both"/>
              <w:rPr>
                <w:i/>
                <w:sz w:val="20"/>
                <w:szCs w:val="20"/>
              </w:rPr>
            </w:pPr>
            <w:r w:rsidRPr="002314DA">
              <w:rPr>
                <w:sz w:val="20"/>
                <w:szCs w:val="20"/>
              </w:rPr>
              <w:t xml:space="preserve">Inexistent collaboration mechanisms between </w:t>
            </w:r>
            <w:r w:rsidR="003D0AFB" w:rsidRPr="002314DA">
              <w:rPr>
                <w:sz w:val="20"/>
                <w:szCs w:val="20"/>
              </w:rPr>
              <w:t>SEMARNAT</w:t>
            </w:r>
            <w:r w:rsidR="004110D3" w:rsidRPr="002314DA">
              <w:rPr>
                <w:sz w:val="20"/>
                <w:szCs w:val="20"/>
              </w:rPr>
              <w:t>-</w:t>
            </w:r>
            <w:r w:rsidRPr="002314DA">
              <w:rPr>
                <w:sz w:val="20"/>
                <w:szCs w:val="20"/>
              </w:rPr>
              <w:t xml:space="preserve">which is currently in charge of regulating  access to </w:t>
            </w:r>
            <w:r w:rsidR="00C47A89" w:rsidRPr="002314DA">
              <w:rPr>
                <w:sz w:val="20"/>
                <w:szCs w:val="20"/>
              </w:rPr>
              <w:t xml:space="preserve"> </w:t>
            </w:r>
            <w:r w:rsidR="00C57A20" w:rsidRPr="002314DA">
              <w:rPr>
                <w:sz w:val="20"/>
                <w:szCs w:val="20"/>
              </w:rPr>
              <w:t>GR</w:t>
            </w:r>
            <w:r w:rsidR="000C3863" w:rsidRPr="002314DA">
              <w:rPr>
                <w:sz w:val="20"/>
                <w:szCs w:val="20"/>
              </w:rPr>
              <w:t>-</w:t>
            </w:r>
            <w:r w:rsidR="00C47A89" w:rsidRPr="002314DA">
              <w:rPr>
                <w:sz w:val="20"/>
                <w:szCs w:val="20"/>
              </w:rPr>
              <w:t xml:space="preserve"> </w:t>
            </w:r>
            <w:r w:rsidRPr="002314DA">
              <w:rPr>
                <w:sz w:val="20"/>
                <w:szCs w:val="20"/>
              </w:rPr>
              <w:t>and relevant authorities in the utilization of resources ( including those who grant intellectual property rights such as the Mexican Instit</w:t>
            </w:r>
            <w:r w:rsidR="004C0863" w:rsidRPr="002314DA">
              <w:rPr>
                <w:sz w:val="20"/>
                <w:szCs w:val="20"/>
              </w:rPr>
              <w:t>ut</w:t>
            </w:r>
            <w:r w:rsidRPr="002314DA">
              <w:rPr>
                <w:sz w:val="20"/>
                <w:szCs w:val="20"/>
              </w:rPr>
              <w:t>e of Industrial Property-in case of patents</w:t>
            </w:r>
            <w:r w:rsidR="004110D3" w:rsidRPr="002314DA">
              <w:rPr>
                <w:sz w:val="20"/>
                <w:szCs w:val="20"/>
              </w:rPr>
              <w:t>)</w:t>
            </w:r>
            <w:r w:rsidR="00C47A89" w:rsidRPr="002314DA">
              <w:rPr>
                <w:sz w:val="20"/>
                <w:szCs w:val="20"/>
              </w:rPr>
              <w:t xml:space="preserve"> </w:t>
            </w:r>
            <w:r w:rsidR="004110D3" w:rsidRPr="002314DA">
              <w:rPr>
                <w:sz w:val="20"/>
                <w:szCs w:val="20"/>
              </w:rPr>
              <w:t xml:space="preserve">and SAGARPA, </w:t>
            </w:r>
            <w:r w:rsidRPr="002314DA">
              <w:rPr>
                <w:sz w:val="20"/>
                <w:szCs w:val="20"/>
              </w:rPr>
              <w:t xml:space="preserve">in case of certificates to obtain vegetable varieties -; </w:t>
            </w:r>
            <w:r w:rsidR="004C0863" w:rsidRPr="002314DA">
              <w:rPr>
                <w:sz w:val="20"/>
                <w:szCs w:val="20"/>
              </w:rPr>
              <w:t xml:space="preserve">health </w:t>
            </w:r>
            <w:r w:rsidRPr="002314DA">
              <w:rPr>
                <w:sz w:val="20"/>
                <w:szCs w:val="20"/>
              </w:rPr>
              <w:t>notifications and authorization</w:t>
            </w:r>
            <w:r w:rsidR="004C0863" w:rsidRPr="002314DA">
              <w:rPr>
                <w:sz w:val="20"/>
                <w:szCs w:val="20"/>
              </w:rPr>
              <w:t xml:space="preserve">s granted by the Federal Commission for Protection against Sanitary Risks </w:t>
            </w:r>
            <w:r w:rsidR="00010541" w:rsidRPr="002314DA">
              <w:rPr>
                <w:sz w:val="20"/>
                <w:szCs w:val="20"/>
              </w:rPr>
              <w:t>(</w:t>
            </w:r>
            <w:r w:rsidR="00C47A89" w:rsidRPr="002314DA">
              <w:rPr>
                <w:sz w:val="20"/>
                <w:szCs w:val="20"/>
              </w:rPr>
              <w:t>COFEPRIS</w:t>
            </w:r>
            <w:r w:rsidR="004C0863" w:rsidRPr="002314DA">
              <w:rPr>
                <w:sz w:val="20"/>
                <w:szCs w:val="20"/>
              </w:rPr>
              <w:t>, as abbreviated in Spanish</w:t>
            </w:r>
            <w:r w:rsidR="00010541" w:rsidRPr="002314DA">
              <w:rPr>
                <w:sz w:val="20"/>
                <w:szCs w:val="20"/>
              </w:rPr>
              <w:t>)</w:t>
            </w:r>
            <w:r w:rsidR="004110D3" w:rsidRPr="002314DA">
              <w:rPr>
                <w:sz w:val="20"/>
                <w:szCs w:val="20"/>
              </w:rPr>
              <w:t xml:space="preserve"> guaranteeing </w:t>
            </w:r>
            <w:r w:rsidR="004C0863" w:rsidRPr="002314DA">
              <w:rPr>
                <w:sz w:val="20"/>
                <w:szCs w:val="20"/>
              </w:rPr>
              <w:t xml:space="preserve"> that in the utilization of GR, prior informed consent </w:t>
            </w:r>
            <w:r w:rsidR="004110D3" w:rsidRPr="002314DA">
              <w:rPr>
                <w:sz w:val="20"/>
                <w:szCs w:val="20"/>
              </w:rPr>
              <w:t xml:space="preserve">exists </w:t>
            </w:r>
            <w:r w:rsidR="004C0863" w:rsidRPr="002314DA">
              <w:rPr>
                <w:sz w:val="20"/>
                <w:szCs w:val="20"/>
              </w:rPr>
              <w:t>and that mutually agreed</w:t>
            </w:r>
            <w:r w:rsidR="004110D3" w:rsidRPr="002314DA">
              <w:rPr>
                <w:sz w:val="20"/>
                <w:szCs w:val="20"/>
              </w:rPr>
              <w:t xml:space="preserve"> conditions defining </w:t>
            </w:r>
            <w:r w:rsidR="004C0863" w:rsidRPr="002314DA">
              <w:rPr>
                <w:sz w:val="20"/>
                <w:szCs w:val="20"/>
              </w:rPr>
              <w:t>sharing of benefits arising from the utilization</w:t>
            </w:r>
            <w:r w:rsidR="004110D3" w:rsidRPr="002314DA">
              <w:rPr>
                <w:sz w:val="20"/>
                <w:szCs w:val="20"/>
              </w:rPr>
              <w:t xml:space="preserve"> have been established</w:t>
            </w:r>
            <w:r w:rsidR="004C0863" w:rsidRPr="002314DA">
              <w:rPr>
                <w:sz w:val="20"/>
                <w:szCs w:val="20"/>
              </w:rPr>
              <w:t xml:space="preserve">. </w:t>
            </w:r>
          </w:p>
        </w:tc>
      </w:tr>
      <w:tr w:rsidR="00127625" w:rsidRPr="002314DA" w:rsidTr="00C52F7C">
        <w:tc>
          <w:tcPr>
            <w:tcW w:w="1529" w:type="pct"/>
          </w:tcPr>
          <w:p w:rsidR="008507FD" w:rsidRPr="002314DA" w:rsidRDefault="00267A0E" w:rsidP="0029196B">
            <w:pPr>
              <w:numPr>
                <w:ilvl w:val="0"/>
                <w:numId w:val="7"/>
              </w:numPr>
              <w:ind w:left="284" w:hanging="284"/>
              <w:jc w:val="both"/>
              <w:rPr>
                <w:i/>
                <w:sz w:val="20"/>
                <w:szCs w:val="20"/>
              </w:rPr>
            </w:pPr>
            <w:r w:rsidRPr="002314DA">
              <w:rPr>
                <w:sz w:val="20"/>
                <w:szCs w:val="20"/>
              </w:rPr>
              <w:t xml:space="preserve">Scattered, insufficient and inadequate national </w:t>
            </w:r>
            <w:r w:rsidR="009842C8" w:rsidRPr="002314DA">
              <w:rPr>
                <w:sz w:val="20"/>
                <w:szCs w:val="20"/>
              </w:rPr>
              <w:t>regulatory framework</w:t>
            </w:r>
            <w:r w:rsidR="00D67A82" w:rsidRPr="002314DA">
              <w:rPr>
                <w:sz w:val="20"/>
                <w:szCs w:val="20"/>
              </w:rPr>
              <w:t>.</w:t>
            </w:r>
          </w:p>
        </w:tc>
        <w:tc>
          <w:tcPr>
            <w:tcW w:w="3471" w:type="pct"/>
          </w:tcPr>
          <w:p w:rsidR="008507FD" w:rsidRPr="002314DA" w:rsidRDefault="00243874" w:rsidP="00243874">
            <w:pPr>
              <w:jc w:val="both"/>
              <w:rPr>
                <w:i/>
                <w:sz w:val="20"/>
                <w:szCs w:val="20"/>
              </w:rPr>
            </w:pPr>
            <w:r w:rsidRPr="002314DA">
              <w:rPr>
                <w:sz w:val="20"/>
                <w:szCs w:val="20"/>
              </w:rPr>
              <w:t xml:space="preserve">Current </w:t>
            </w:r>
            <w:r w:rsidR="001424EB" w:rsidRPr="002314DA">
              <w:rPr>
                <w:sz w:val="20"/>
                <w:szCs w:val="20"/>
              </w:rPr>
              <w:t>legal framewor</w:t>
            </w:r>
            <w:r w:rsidRPr="002314DA">
              <w:rPr>
                <w:sz w:val="20"/>
                <w:szCs w:val="20"/>
              </w:rPr>
              <w:t xml:space="preserve">k </w:t>
            </w:r>
            <w:r w:rsidR="001424EB" w:rsidRPr="002314DA">
              <w:rPr>
                <w:sz w:val="20"/>
                <w:szCs w:val="20"/>
              </w:rPr>
              <w:t xml:space="preserve">limited and asymmetrical, </w:t>
            </w:r>
            <w:r w:rsidRPr="002314DA">
              <w:rPr>
                <w:sz w:val="20"/>
                <w:szCs w:val="20"/>
              </w:rPr>
              <w:t>with limited</w:t>
            </w:r>
            <w:r w:rsidR="001424EB" w:rsidRPr="002314DA">
              <w:rPr>
                <w:sz w:val="20"/>
                <w:szCs w:val="20"/>
              </w:rPr>
              <w:t xml:space="preserve"> effectiveness not favor</w:t>
            </w:r>
            <w:r w:rsidRPr="002314DA">
              <w:rPr>
                <w:sz w:val="20"/>
                <w:szCs w:val="20"/>
              </w:rPr>
              <w:t>ing</w:t>
            </w:r>
            <w:r w:rsidR="001424EB" w:rsidRPr="002314DA">
              <w:rPr>
                <w:sz w:val="20"/>
                <w:szCs w:val="20"/>
              </w:rPr>
              <w:t xml:space="preserve"> compliance with the NP.  </w:t>
            </w:r>
            <w:r w:rsidRPr="002314DA">
              <w:rPr>
                <w:sz w:val="20"/>
                <w:szCs w:val="20"/>
              </w:rPr>
              <w:t xml:space="preserve">Legal framework issued prior to the adoption and ratification of the NP in our country.  </w:t>
            </w:r>
          </w:p>
        </w:tc>
      </w:tr>
      <w:tr w:rsidR="00127625" w:rsidRPr="002314DA" w:rsidTr="00C52F7C">
        <w:tc>
          <w:tcPr>
            <w:tcW w:w="1529" w:type="pct"/>
          </w:tcPr>
          <w:p w:rsidR="008507FD" w:rsidRPr="002314DA" w:rsidRDefault="00A025B7" w:rsidP="0029196B">
            <w:pPr>
              <w:numPr>
                <w:ilvl w:val="0"/>
                <w:numId w:val="7"/>
              </w:numPr>
              <w:ind w:left="284" w:hanging="284"/>
              <w:jc w:val="both"/>
              <w:rPr>
                <w:i/>
                <w:sz w:val="20"/>
                <w:szCs w:val="20"/>
              </w:rPr>
            </w:pPr>
            <w:r w:rsidRPr="002314DA">
              <w:rPr>
                <w:sz w:val="20"/>
                <w:szCs w:val="20"/>
              </w:rPr>
              <w:t xml:space="preserve">Scarce knowledge of relevant stakeholders </w:t>
            </w:r>
            <w:r w:rsidR="000C3863" w:rsidRPr="002314DA">
              <w:rPr>
                <w:sz w:val="20"/>
                <w:szCs w:val="20"/>
              </w:rPr>
              <w:t>on a</w:t>
            </w:r>
            <w:r w:rsidRPr="002314DA">
              <w:rPr>
                <w:sz w:val="20"/>
                <w:szCs w:val="20"/>
              </w:rPr>
              <w:t>ccess and utilization of GR and Fair Benefit Sharing</w:t>
            </w:r>
            <w:r w:rsidR="008220A4" w:rsidRPr="002314DA">
              <w:rPr>
                <w:sz w:val="20"/>
                <w:szCs w:val="20"/>
              </w:rPr>
              <w:t>.</w:t>
            </w:r>
          </w:p>
        </w:tc>
        <w:tc>
          <w:tcPr>
            <w:tcW w:w="3471" w:type="pct"/>
          </w:tcPr>
          <w:p w:rsidR="00E12130" w:rsidRPr="002314DA" w:rsidRDefault="00243874" w:rsidP="00243874">
            <w:pPr>
              <w:jc w:val="both"/>
              <w:rPr>
                <w:i/>
                <w:sz w:val="20"/>
                <w:szCs w:val="20"/>
              </w:rPr>
            </w:pPr>
            <w:r w:rsidRPr="002314DA">
              <w:rPr>
                <w:sz w:val="20"/>
                <w:szCs w:val="20"/>
              </w:rPr>
              <w:t>Lack of information regarding the legal framework in effect and the existence of the NP, in addition to historical and cultural inertia, as well as unfair practices of some stakeholders, leading to decreasing access and improper and undue utilization of GR and inequitable sharing of benefits</w:t>
            </w:r>
          </w:p>
        </w:tc>
      </w:tr>
    </w:tbl>
    <w:p w:rsidR="00794393" w:rsidRPr="002314DA" w:rsidRDefault="00794393" w:rsidP="00331CA1">
      <w:pPr>
        <w:jc w:val="both"/>
        <w:rPr>
          <w:sz w:val="20"/>
          <w:szCs w:val="20"/>
        </w:rPr>
      </w:pPr>
    </w:p>
    <w:p w:rsidR="007A4DE9" w:rsidRPr="002314DA" w:rsidRDefault="00794393" w:rsidP="00331CA1">
      <w:pPr>
        <w:jc w:val="both"/>
        <w:rPr>
          <w:b/>
          <w:sz w:val="20"/>
          <w:szCs w:val="20"/>
        </w:rPr>
      </w:pPr>
      <w:r w:rsidRPr="002314DA">
        <w:rPr>
          <w:b/>
          <w:sz w:val="20"/>
          <w:szCs w:val="20"/>
        </w:rPr>
        <w:t xml:space="preserve">2) </w:t>
      </w:r>
      <w:r w:rsidR="00EA0A39" w:rsidRPr="002314DA">
        <w:rPr>
          <w:b/>
          <w:sz w:val="20"/>
          <w:szCs w:val="20"/>
        </w:rPr>
        <w:t>B</w:t>
      </w:r>
      <w:r w:rsidR="009C4208" w:rsidRPr="002314DA">
        <w:rPr>
          <w:b/>
          <w:sz w:val="20"/>
          <w:szCs w:val="20"/>
        </w:rPr>
        <w:t>aseline scenario and</w:t>
      </w:r>
      <w:r w:rsidR="00243874" w:rsidRPr="002314DA">
        <w:rPr>
          <w:b/>
          <w:sz w:val="20"/>
          <w:szCs w:val="20"/>
        </w:rPr>
        <w:t xml:space="preserve"> associated</w:t>
      </w:r>
      <w:r w:rsidR="009C4208" w:rsidRPr="002314DA">
        <w:rPr>
          <w:b/>
          <w:sz w:val="20"/>
          <w:szCs w:val="20"/>
        </w:rPr>
        <w:t xml:space="preserve"> baseline projects</w:t>
      </w:r>
      <w:r w:rsidRPr="002314DA">
        <w:rPr>
          <w:b/>
          <w:sz w:val="20"/>
          <w:szCs w:val="20"/>
        </w:rPr>
        <w:t>:</w:t>
      </w:r>
    </w:p>
    <w:p w:rsidR="00154EA0" w:rsidRPr="002314DA" w:rsidRDefault="00154EA0" w:rsidP="00331CA1">
      <w:pPr>
        <w:jc w:val="both"/>
        <w:rPr>
          <w:b/>
          <w:sz w:val="20"/>
          <w:szCs w:val="20"/>
        </w:rPr>
      </w:pPr>
    </w:p>
    <w:p w:rsidR="00C06506" w:rsidRPr="002314DA" w:rsidRDefault="007A4DE9" w:rsidP="00EF6422">
      <w:pPr>
        <w:jc w:val="both"/>
        <w:rPr>
          <w:sz w:val="20"/>
          <w:szCs w:val="20"/>
        </w:rPr>
      </w:pPr>
      <w:r w:rsidRPr="002314DA" w:rsidDel="007A4DE9">
        <w:rPr>
          <w:b/>
          <w:sz w:val="20"/>
          <w:szCs w:val="20"/>
        </w:rPr>
        <w:t xml:space="preserve"> </w:t>
      </w:r>
      <w:r w:rsidR="00546501" w:rsidRPr="002314DA">
        <w:rPr>
          <w:sz w:val="20"/>
          <w:szCs w:val="20"/>
        </w:rPr>
        <w:t xml:space="preserve">Currently the Environmental Sector has </w:t>
      </w:r>
      <w:r w:rsidR="00B82AEA" w:rsidRPr="002314DA">
        <w:rPr>
          <w:sz w:val="20"/>
          <w:szCs w:val="20"/>
        </w:rPr>
        <w:t xml:space="preserve">limited </w:t>
      </w:r>
      <w:r w:rsidR="00546501" w:rsidRPr="002314DA">
        <w:rPr>
          <w:sz w:val="20"/>
          <w:szCs w:val="20"/>
        </w:rPr>
        <w:t xml:space="preserve">staff and facilities </w:t>
      </w:r>
      <w:r w:rsidR="00B82AEA" w:rsidRPr="002314DA">
        <w:rPr>
          <w:sz w:val="20"/>
          <w:szCs w:val="20"/>
        </w:rPr>
        <w:t xml:space="preserve">to address </w:t>
      </w:r>
      <w:r w:rsidR="00546501" w:rsidRPr="002314DA">
        <w:rPr>
          <w:sz w:val="20"/>
          <w:szCs w:val="20"/>
        </w:rPr>
        <w:t>the issue of access to genetic resources,</w:t>
      </w:r>
      <w:r w:rsidR="00B82AEA" w:rsidRPr="002314DA">
        <w:rPr>
          <w:sz w:val="20"/>
          <w:szCs w:val="20"/>
        </w:rPr>
        <w:t xml:space="preserve"> and there is currently no unit specifically dedicated to this</w:t>
      </w:r>
      <w:r w:rsidR="00D3584E" w:rsidRPr="002314DA">
        <w:rPr>
          <w:sz w:val="20"/>
          <w:szCs w:val="20"/>
        </w:rPr>
        <w:t xml:space="preserve"> </w:t>
      </w:r>
      <w:r w:rsidR="00B82AEA" w:rsidRPr="002314DA">
        <w:rPr>
          <w:sz w:val="20"/>
          <w:szCs w:val="20"/>
        </w:rPr>
        <w:t>issue on full time.</w:t>
      </w:r>
    </w:p>
    <w:p w:rsidR="002539C5" w:rsidRPr="002314DA" w:rsidRDefault="00DC718C" w:rsidP="00D22916">
      <w:pPr>
        <w:spacing w:before="60"/>
        <w:jc w:val="both"/>
        <w:rPr>
          <w:sz w:val="20"/>
          <w:szCs w:val="20"/>
        </w:rPr>
      </w:pPr>
      <w:r w:rsidRPr="002314DA">
        <w:rPr>
          <w:sz w:val="20"/>
          <w:szCs w:val="20"/>
        </w:rPr>
        <w:t xml:space="preserve"> </w:t>
      </w:r>
      <w:r w:rsidR="006B30C5" w:rsidRPr="002314DA">
        <w:rPr>
          <w:sz w:val="20"/>
          <w:szCs w:val="20"/>
        </w:rPr>
        <w:t xml:space="preserve">Although the GEF project will take advantage of existing Mexican resources and capacities spread across key </w:t>
      </w:r>
      <w:r w:rsidR="00D3584E" w:rsidRPr="002314DA">
        <w:rPr>
          <w:sz w:val="20"/>
          <w:szCs w:val="20"/>
        </w:rPr>
        <w:t>institutions</w:t>
      </w:r>
      <w:r w:rsidR="006B30C5" w:rsidRPr="002314DA">
        <w:rPr>
          <w:sz w:val="20"/>
          <w:szCs w:val="20"/>
        </w:rPr>
        <w:t xml:space="preserve"> of the environmental sector, it is clear that t</w:t>
      </w:r>
      <w:r w:rsidRPr="002314DA">
        <w:rPr>
          <w:sz w:val="20"/>
          <w:szCs w:val="20"/>
        </w:rPr>
        <w:t xml:space="preserve">he </w:t>
      </w:r>
      <w:r w:rsidR="00B82AEA" w:rsidRPr="002314DA">
        <w:rPr>
          <w:sz w:val="20"/>
          <w:szCs w:val="20"/>
        </w:rPr>
        <w:t xml:space="preserve">GEF </w:t>
      </w:r>
      <w:r w:rsidRPr="002314DA">
        <w:rPr>
          <w:sz w:val="20"/>
          <w:szCs w:val="20"/>
        </w:rPr>
        <w:t xml:space="preserve">project will </w:t>
      </w:r>
      <w:r w:rsidR="006B30C5" w:rsidRPr="002314DA">
        <w:rPr>
          <w:sz w:val="20"/>
          <w:szCs w:val="20"/>
        </w:rPr>
        <w:t xml:space="preserve">strongly </w:t>
      </w:r>
      <w:r w:rsidR="00B82AEA" w:rsidRPr="002314DA">
        <w:rPr>
          <w:sz w:val="20"/>
          <w:szCs w:val="20"/>
        </w:rPr>
        <w:t xml:space="preserve">build upon and </w:t>
      </w:r>
      <w:r w:rsidRPr="002314DA">
        <w:rPr>
          <w:sz w:val="20"/>
          <w:szCs w:val="20"/>
        </w:rPr>
        <w:t xml:space="preserve">closely be coordinated with </w:t>
      </w:r>
      <w:r w:rsidR="00372B16" w:rsidRPr="002314DA">
        <w:rPr>
          <w:sz w:val="20"/>
          <w:szCs w:val="20"/>
        </w:rPr>
        <w:t>the</w:t>
      </w:r>
      <w:r w:rsidR="004110D3" w:rsidRPr="002314DA">
        <w:rPr>
          <w:sz w:val="20"/>
          <w:szCs w:val="20"/>
        </w:rPr>
        <w:t xml:space="preserve"> Biodiversity </w:t>
      </w:r>
      <w:r w:rsidR="00372B16" w:rsidRPr="002314DA">
        <w:rPr>
          <w:sz w:val="20"/>
          <w:szCs w:val="20"/>
        </w:rPr>
        <w:t>Governance Project</w:t>
      </w:r>
      <w:r w:rsidR="00B82AEA" w:rsidRPr="002314DA">
        <w:rPr>
          <w:sz w:val="20"/>
          <w:szCs w:val="20"/>
        </w:rPr>
        <w:t xml:space="preserve"> executed and funded by the GIZ</w:t>
      </w:r>
      <w:r w:rsidRPr="002314DA">
        <w:rPr>
          <w:sz w:val="20"/>
          <w:szCs w:val="20"/>
        </w:rPr>
        <w:t xml:space="preserve">. This initiative with a budget of </w:t>
      </w:r>
      <w:r w:rsidR="00E56543" w:rsidRPr="002314DA">
        <w:rPr>
          <w:sz w:val="20"/>
          <w:szCs w:val="20"/>
        </w:rPr>
        <w:t xml:space="preserve">6 million Euros </w:t>
      </w:r>
      <w:r w:rsidR="00FB650C" w:rsidRPr="002314DA">
        <w:rPr>
          <w:sz w:val="20"/>
          <w:szCs w:val="20"/>
        </w:rPr>
        <w:t>was initiated</w:t>
      </w:r>
      <w:r w:rsidRPr="002314DA">
        <w:rPr>
          <w:sz w:val="20"/>
          <w:szCs w:val="20"/>
        </w:rPr>
        <w:t xml:space="preserve"> in </w:t>
      </w:r>
      <w:r w:rsidR="00E56543" w:rsidRPr="002314DA">
        <w:rPr>
          <w:sz w:val="20"/>
          <w:szCs w:val="20"/>
        </w:rPr>
        <w:t xml:space="preserve">2013, </w:t>
      </w:r>
      <w:r w:rsidRPr="002314DA">
        <w:rPr>
          <w:sz w:val="20"/>
          <w:szCs w:val="20"/>
        </w:rPr>
        <w:t xml:space="preserve">as a result of a joint collaboration between the Governments of Mexico and Germany. Through this project, </w:t>
      </w:r>
      <w:r w:rsidR="00372B16" w:rsidRPr="002314DA">
        <w:rPr>
          <w:sz w:val="20"/>
          <w:szCs w:val="20"/>
        </w:rPr>
        <w:t xml:space="preserve">CONABIO and GIZ seek to </w:t>
      </w:r>
      <w:r w:rsidRPr="002314DA">
        <w:rPr>
          <w:sz w:val="20"/>
          <w:szCs w:val="20"/>
        </w:rPr>
        <w:t xml:space="preserve">support Mexico´s efforts </w:t>
      </w:r>
      <w:r w:rsidR="00B82AEA" w:rsidRPr="002314DA">
        <w:rPr>
          <w:sz w:val="20"/>
          <w:szCs w:val="20"/>
        </w:rPr>
        <w:t xml:space="preserve">in the field of </w:t>
      </w:r>
      <w:r w:rsidR="00372B16" w:rsidRPr="002314DA">
        <w:rPr>
          <w:sz w:val="20"/>
          <w:szCs w:val="20"/>
        </w:rPr>
        <w:t>fair and equitable sharing of benefits arising from the use and management of biological diversity</w:t>
      </w:r>
      <w:r w:rsidR="00C26A1D" w:rsidRPr="002314DA">
        <w:rPr>
          <w:sz w:val="20"/>
          <w:szCs w:val="20"/>
        </w:rPr>
        <w:t>. Th</w:t>
      </w:r>
      <w:r w:rsidR="00B82AEA" w:rsidRPr="002314DA">
        <w:rPr>
          <w:sz w:val="20"/>
          <w:szCs w:val="20"/>
        </w:rPr>
        <w:t>rough this 5 years technical cooperation project</w:t>
      </w:r>
      <w:r w:rsidR="00C26A1D" w:rsidRPr="002314DA">
        <w:rPr>
          <w:sz w:val="20"/>
          <w:szCs w:val="20"/>
        </w:rPr>
        <w:t xml:space="preserve">, </w:t>
      </w:r>
      <w:r w:rsidR="00B82AEA" w:rsidRPr="002314DA">
        <w:rPr>
          <w:sz w:val="20"/>
          <w:szCs w:val="20"/>
        </w:rPr>
        <w:t xml:space="preserve">which </w:t>
      </w:r>
      <w:r w:rsidR="00C26A1D" w:rsidRPr="002314DA">
        <w:rPr>
          <w:sz w:val="20"/>
          <w:szCs w:val="20"/>
        </w:rPr>
        <w:t>started in January 2013</w:t>
      </w:r>
      <w:r w:rsidR="00C30A5C" w:rsidRPr="002314DA">
        <w:rPr>
          <w:sz w:val="20"/>
          <w:szCs w:val="20"/>
        </w:rPr>
        <w:t xml:space="preserve"> </w:t>
      </w:r>
      <w:r w:rsidR="006B30C5" w:rsidRPr="002314DA">
        <w:rPr>
          <w:sz w:val="20"/>
          <w:szCs w:val="20"/>
        </w:rPr>
        <w:t>GIZ will focus</w:t>
      </w:r>
      <w:r w:rsidR="00C26A1D" w:rsidRPr="002314DA">
        <w:rPr>
          <w:sz w:val="20"/>
          <w:szCs w:val="20"/>
        </w:rPr>
        <w:t xml:space="preserve"> on </w:t>
      </w:r>
      <w:r w:rsidR="006B30C5" w:rsidRPr="002314DA">
        <w:rPr>
          <w:sz w:val="20"/>
          <w:szCs w:val="20"/>
        </w:rPr>
        <w:t xml:space="preserve">building </w:t>
      </w:r>
      <w:r w:rsidR="00EF2515" w:rsidRPr="002314DA">
        <w:rPr>
          <w:sz w:val="20"/>
          <w:szCs w:val="20"/>
        </w:rPr>
        <w:t>capacities am</w:t>
      </w:r>
      <w:r w:rsidR="00C26A1D" w:rsidRPr="002314DA">
        <w:rPr>
          <w:sz w:val="20"/>
          <w:szCs w:val="20"/>
        </w:rPr>
        <w:t xml:space="preserve">ong key </w:t>
      </w:r>
      <w:r w:rsidR="00EF2515" w:rsidRPr="002314DA">
        <w:rPr>
          <w:sz w:val="20"/>
          <w:szCs w:val="20"/>
        </w:rPr>
        <w:t>stakeholders</w:t>
      </w:r>
      <w:r w:rsidR="00C26A1D" w:rsidRPr="002314DA">
        <w:rPr>
          <w:sz w:val="20"/>
          <w:szCs w:val="20"/>
        </w:rPr>
        <w:t xml:space="preserve"> in the use and management of biological and genetic resources that constitute an important natural heritage </w:t>
      </w:r>
      <w:r w:rsidR="00B82AEA" w:rsidRPr="002314DA">
        <w:rPr>
          <w:sz w:val="20"/>
          <w:szCs w:val="20"/>
        </w:rPr>
        <w:t>for</w:t>
      </w:r>
      <w:r w:rsidR="00C26A1D" w:rsidRPr="002314DA">
        <w:rPr>
          <w:sz w:val="20"/>
          <w:szCs w:val="20"/>
        </w:rPr>
        <w:t xml:space="preserve"> current and future generations of Mexicans. </w:t>
      </w:r>
      <w:r w:rsidR="006B30C5" w:rsidRPr="002314DA">
        <w:rPr>
          <w:sz w:val="20"/>
          <w:szCs w:val="20"/>
        </w:rPr>
        <w:t>The funds will be directly implemented by GIZ.</w:t>
      </w:r>
    </w:p>
    <w:p w:rsidR="00EF2515" w:rsidRPr="002314DA" w:rsidRDefault="006B30C5" w:rsidP="00D22916">
      <w:pPr>
        <w:spacing w:before="60"/>
        <w:jc w:val="both"/>
        <w:rPr>
          <w:sz w:val="20"/>
          <w:szCs w:val="20"/>
        </w:rPr>
      </w:pPr>
      <w:r w:rsidRPr="002314DA">
        <w:rPr>
          <w:sz w:val="20"/>
          <w:szCs w:val="20"/>
        </w:rPr>
        <w:t>A strong focus of this initiative will be given to the development of sou</w:t>
      </w:r>
      <w:r w:rsidR="000F3E48" w:rsidRPr="002314DA">
        <w:rPr>
          <w:sz w:val="20"/>
          <w:szCs w:val="20"/>
        </w:rPr>
        <w:t>th-</w:t>
      </w:r>
      <w:r w:rsidRPr="002314DA">
        <w:rPr>
          <w:sz w:val="20"/>
          <w:szCs w:val="20"/>
        </w:rPr>
        <w:t>south  exchanges of experiences, community to community visits as well as on the delivery of training courses on the ground, participatory community based workshops and targeted courses to field officers, local governments, state institutions and private companies operating in the field. This initiative is also expected to support the development of case studies and the systematization of field experiences. The three components of the GIZ initiative are</w:t>
      </w:r>
      <w:r w:rsidR="00933E8D" w:rsidRPr="002314DA">
        <w:rPr>
          <w:sz w:val="20"/>
          <w:szCs w:val="20"/>
        </w:rPr>
        <w:t xml:space="preserve">: 1) Governance of ABS, 2) </w:t>
      </w:r>
      <w:r w:rsidR="00933E8D" w:rsidRPr="002314DA">
        <w:rPr>
          <w:i/>
          <w:sz w:val="20"/>
          <w:szCs w:val="20"/>
        </w:rPr>
        <w:t>In situ</w:t>
      </w:r>
      <w:r w:rsidR="00933E8D" w:rsidRPr="002314DA">
        <w:rPr>
          <w:sz w:val="20"/>
          <w:szCs w:val="20"/>
        </w:rPr>
        <w:t xml:space="preserve"> conservation and promotion of fair and equitable sharing of benefits arising from the use and management of biological diversity and 3) Incentives for sustainable use. </w:t>
      </w:r>
    </w:p>
    <w:p w:rsidR="00993627" w:rsidRPr="002314DA" w:rsidRDefault="006B30C5" w:rsidP="00D22916">
      <w:pPr>
        <w:spacing w:before="60"/>
        <w:jc w:val="both"/>
        <w:rPr>
          <w:sz w:val="20"/>
          <w:szCs w:val="20"/>
        </w:rPr>
      </w:pPr>
      <w:r w:rsidRPr="002314DA">
        <w:rPr>
          <w:sz w:val="20"/>
          <w:szCs w:val="20"/>
        </w:rPr>
        <w:t xml:space="preserve">The GIZ project will provide a very solid base to work with the GEF project </w:t>
      </w:r>
      <w:r w:rsidR="008C4BCE" w:rsidRPr="002314DA">
        <w:rPr>
          <w:sz w:val="20"/>
          <w:szCs w:val="20"/>
        </w:rPr>
        <w:t>in a collaborative way towards</w:t>
      </w:r>
      <w:r w:rsidRPr="002314DA">
        <w:rPr>
          <w:sz w:val="20"/>
          <w:szCs w:val="20"/>
        </w:rPr>
        <w:t xml:space="preserve"> further strengthening the national enabling environment. While the GIZ will be able </w:t>
      </w:r>
      <w:r w:rsidR="008C4BCE" w:rsidRPr="002314DA">
        <w:rPr>
          <w:sz w:val="20"/>
          <w:szCs w:val="20"/>
        </w:rPr>
        <w:t xml:space="preserve">with its important resources </w:t>
      </w:r>
      <w:r w:rsidRPr="002314DA">
        <w:rPr>
          <w:sz w:val="20"/>
          <w:szCs w:val="20"/>
        </w:rPr>
        <w:t xml:space="preserve">to cover a large portion of the territory through on the ground activities, the GEF project will be able to address systemic </w:t>
      </w:r>
      <w:r w:rsidR="00C77A04" w:rsidRPr="002314DA">
        <w:rPr>
          <w:sz w:val="20"/>
          <w:szCs w:val="20"/>
        </w:rPr>
        <w:t xml:space="preserve">capacity, policy and legal </w:t>
      </w:r>
      <w:r w:rsidRPr="002314DA">
        <w:rPr>
          <w:sz w:val="20"/>
          <w:szCs w:val="20"/>
        </w:rPr>
        <w:t xml:space="preserve">issues at the national level which wouldn’t be addressed without the GEF investment otherwise. </w:t>
      </w:r>
      <w:r w:rsidR="008C4BCE" w:rsidRPr="002314DA">
        <w:rPr>
          <w:sz w:val="20"/>
          <w:szCs w:val="20"/>
        </w:rPr>
        <w:t xml:space="preserve">Through its first component the GIZ project will be able to fund the systematization of international experiences  and look at different governance models applied in different regions of the word. In particular the GIZ will  support the development of comparative  legal assessments based on global experiences which the GEF project will be able to use to develop the national legal framework and push through the system the declaration of new norms and regulations. </w:t>
      </w:r>
      <w:r w:rsidR="00337D64" w:rsidRPr="002314DA">
        <w:rPr>
          <w:sz w:val="20"/>
          <w:szCs w:val="20"/>
        </w:rPr>
        <w:t xml:space="preserve">Under the first component the GIZ will also support the development of sectorial guidelines and will also put a strong </w:t>
      </w:r>
      <w:r w:rsidR="00337D64" w:rsidRPr="002314DA">
        <w:rPr>
          <w:sz w:val="20"/>
          <w:szCs w:val="20"/>
        </w:rPr>
        <w:lastRenderedPageBreak/>
        <w:t xml:space="preserve">emphasis on the promotion of community participatory workshops to systematize local norms of use of local biodiversity and  established procedures guiding the local use of natural resources. </w:t>
      </w:r>
      <w:r w:rsidR="000F3E48" w:rsidRPr="002314DA">
        <w:rPr>
          <w:sz w:val="20"/>
          <w:szCs w:val="20"/>
        </w:rPr>
        <w:t xml:space="preserve">The GIZ project will also support workshops with the academic sector to establish codes of conducts on ABS in line with disposition established by the Nagoya Protocol. Furthermore under its component 2 the GIZ project will support the </w:t>
      </w:r>
      <w:r w:rsidR="00993627" w:rsidRPr="002314DA">
        <w:rPr>
          <w:sz w:val="20"/>
          <w:szCs w:val="20"/>
        </w:rPr>
        <w:t xml:space="preserve">inclusion of ABS criteria in the management plans of selected protected areas and will conduct comparative analysis between different regions of the world on how </w:t>
      </w:r>
      <w:r w:rsidR="00D3584E" w:rsidRPr="002314DA">
        <w:rPr>
          <w:sz w:val="20"/>
          <w:szCs w:val="20"/>
        </w:rPr>
        <w:t>ABS norms</w:t>
      </w:r>
      <w:r w:rsidR="00993627" w:rsidRPr="002314DA">
        <w:rPr>
          <w:sz w:val="20"/>
          <w:szCs w:val="20"/>
        </w:rPr>
        <w:t xml:space="preserve"> can contribute to the conservation in areas of high BD value. </w:t>
      </w:r>
    </w:p>
    <w:p w:rsidR="00993627" w:rsidRPr="002314DA" w:rsidRDefault="00993627" w:rsidP="00D22916">
      <w:pPr>
        <w:spacing w:before="60"/>
        <w:jc w:val="both"/>
        <w:rPr>
          <w:sz w:val="20"/>
          <w:szCs w:val="20"/>
        </w:rPr>
      </w:pPr>
    </w:p>
    <w:p w:rsidR="00EA0A39" w:rsidRPr="002314DA" w:rsidRDefault="000F3E48" w:rsidP="00D22916">
      <w:pPr>
        <w:spacing w:before="60"/>
        <w:jc w:val="both"/>
        <w:rPr>
          <w:sz w:val="20"/>
          <w:szCs w:val="20"/>
        </w:rPr>
      </w:pPr>
      <w:r w:rsidRPr="002314DA">
        <w:rPr>
          <w:sz w:val="20"/>
          <w:szCs w:val="20"/>
        </w:rPr>
        <w:t>Linked to the second component of the GEF project which focuses on capacity building,</w:t>
      </w:r>
      <w:r w:rsidR="00337D64" w:rsidRPr="002314DA">
        <w:rPr>
          <w:sz w:val="20"/>
          <w:szCs w:val="20"/>
        </w:rPr>
        <w:t xml:space="preserve"> </w:t>
      </w:r>
      <w:r w:rsidR="00D3584E" w:rsidRPr="002314DA">
        <w:rPr>
          <w:sz w:val="20"/>
          <w:szCs w:val="20"/>
        </w:rPr>
        <w:t>t</w:t>
      </w:r>
      <w:r w:rsidRPr="002314DA">
        <w:rPr>
          <w:sz w:val="20"/>
          <w:szCs w:val="20"/>
        </w:rPr>
        <w:t>he GIZ investment will allow to</w:t>
      </w:r>
      <w:r w:rsidR="00337D64" w:rsidRPr="002314DA">
        <w:rPr>
          <w:sz w:val="20"/>
          <w:szCs w:val="20"/>
        </w:rPr>
        <w:t xml:space="preserve"> </w:t>
      </w:r>
      <w:r w:rsidRPr="002314DA">
        <w:rPr>
          <w:sz w:val="20"/>
          <w:szCs w:val="20"/>
        </w:rPr>
        <w:t>develop training workshops at community level to review rights and obligations related to ABS. The German investments will also support studies that will serve to feed the development of national monitoring and control systems</w:t>
      </w:r>
      <w:r w:rsidR="00337D64" w:rsidRPr="002314DA">
        <w:rPr>
          <w:sz w:val="20"/>
          <w:szCs w:val="20"/>
        </w:rPr>
        <w:t xml:space="preserve"> </w:t>
      </w:r>
      <w:r w:rsidRPr="002314DA">
        <w:rPr>
          <w:sz w:val="20"/>
          <w:szCs w:val="20"/>
        </w:rPr>
        <w:t>for the use and access to GR and associated TK. Linked to the third component</w:t>
      </w:r>
      <w:r w:rsidR="00993627" w:rsidRPr="002314DA">
        <w:rPr>
          <w:sz w:val="20"/>
          <w:szCs w:val="20"/>
        </w:rPr>
        <w:t xml:space="preserve"> of the GEF project, the GIZ will support the testing and implementation of community protocols in different regions of the country. It will also support the awareness raising and the creation of capacity of local communities on value chains and provide technical advice to pilot communities. It will also support the capacities of local communities to organize themselves and promote the dialogue and alliances with private partners. Finally the GIX </w:t>
      </w:r>
      <w:r w:rsidR="00DF493A" w:rsidRPr="002314DA">
        <w:rPr>
          <w:sz w:val="20"/>
          <w:szCs w:val="20"/>
        </w:rPr>
        <w:t>project</w:t>
      </w:r>
      <w:r w:rsidR="00993627" w:rsidRPr="002314DA">
        <w:rPr>
          <w:sz w:val="20"/>
          <w:szCs w:val="20"/>
        </w:rPr>
        <w:t xml:space="preserve"> t will also support the development of local development plans taking into account the use and access to GR and ABS norms.</w:t>
      </w:r>
      <w:r w:rsidRPr="002314DA">
        <w:rPr>
          <w:sz w:val="20"/>
          <w:szCs w:val="20"/>
        </w:rPr>
        <w:t xml:space="preserve"> </w:t>
      </w:r>
    </w:p>
    <w:tbl>
      <w:tblPr>
        <w:tblpPr w:leftFromText="142" w:rightFromText="142"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4"/>
        <w:gridCol w:w="8782"/>
      </w:tblGrid>
      <w:tr w:rsidR="002539C5" w:rsidRPr="002314DA" w:rsidTr="00122395">
        <w:trPr>
          <w:trHeight w:val="321"/>
        </w:trPr>
        <w:tc>
          <w:tcPr>
            <w:tcW w:w="1014" w:type="pct"/>
            <w:shd w:val="clear" w:color="auto" w:fill="FFFFFF"/>
            <w:vAlign w:val="center"/>
          </w:tcPr>
          <w:p w:rsidR="002539C5" w:rsidRPr="002314DA" w:rsidRDefault="002539C5" w:rsidP="00122395">
            <w:pPr>
              <w:pStyle w:val="Heading3"/>
              <w:spacing w:before="120" w:after="120"/>
              <w:rPr>
                <w:color w:val="000000"/>
                <w:sz w:val="18"/>
                <w:szCs w:val="18"/>
              </w:rPr>
            </w:pPr>
            <w:r w:rsidRPr="002314DA">
              <w:rPr>
                <w:color w:val="000000"/>
                <w:sz w:val="18"/>
                <w:szCs w:val="18"/>
              </w:rPr>
              <w:t>GEF</w:t>
            </w:r>
            <w:r w:rsidR="00993627" w:rsidRPr="002314DA">
              <w:rPr>
                <w:color w:val="000000"/>
                <w:sz w:val="18"/>
                <w:szCs w:val="18"/>
              </w:rPr>
              <w:t xml:space="preserve"> component</w:t>
            </w:r>
          </w:p>
        </w:tc>
        <w:tc>
          <w:tcPr>
            <w:tcW w:w="3986" w:type="pct"/>
            <w:shd w:val="clear" w:color="auto" w:fill="FFFFFF"/>
          </w:tcPr>
          <w:p w:rsidR="002539C5" w:rsidRPr="002314DA" w:rsidRDefault="002539C5" w:rsidP="00B82AEA">
            <w:pPr>
              <w:pStyle w:val="Heading3"/>
              <w:spacing w:before="120" w:after="120"/>
              <w:jc w:val="center"/>
              <w:rPr>
                <w:color w:val="000000"/>
                <w:sz w:val="18"/>
                <w:szCs w:val="18"/>
              </w:rPr>
            </w:pPr>
            <w:r w:rsidRPr="002314DA">
              <w:rPr>
                <w:bCs w:val="0"/>
                <w:color w:val="000000"/>
                <w:sz w:val="18"/>
                <w:szCs w:val="18"/>
              </w:rPr>
              <w:t>Contributions of GIZ Project</w:t>
            </w:r>
          </w:p>
        </w:tc>
      </w:tr>
      <w:tr w:rsidR="002539C5" w:rsidRPr="002314DA" w:rsidTr="00122395">
        <w:trPr>
          <w:trHeight w:val="386"/>
        </w:trPr>
        <w:tc>
          <w:tcPr>
            <w:tcW w:w="1014" w:type="pct"/>
            <w:shd w:val="clear" w:color="auto" w:fill="FFFFFF"/>
          </w:tcPr>
          <w:p w:rsidR="002539C5" w:rsidRPr="002314DA" w:rsidRDefault="00993627" w:rsidP="00B82AEA">
            <w:pPr>
              <w:jc w:val="both"/>
              <w:rPr>
                <w:sz w:val="18"/>
                <w:szCs w:val="18"/>
              </w:rPr>
            </w:pPr>
            <w:r w:rsidRPr="002314DA">
              <w:rPr>
                <w:sz w:val="18"/>
                <w:szCs w:val="18"/>
              </w:rPr>
              <w:t xml:space="preserve">Component 1 </w:t>
            </w:r>
          </w:p>
          <w:p w:rsidR="002539C5" w:rsidRPr="002314DA" w:rsidRDefault="002539C5" w:rsidP="00B82AEA">
            <w:pPr>
              <w:jc w:val="both"/>
              <w:rPr>
                <w:sz w:val="18"/>
                <w:szCs w:val="18"/>
              </w:rPr>
            </w:pPr>
          </w:p>
        </w:tc>
        <w:tc>
          <w:tcPr>
            <w:tcW w:w="3986" w:type="pct"/>
            <w:tcBorders>
              <w:bottom w:val="single" w:sz="4" w:space="0" w:color="auto"/>
            </w:tcBorders>
            <w:shd w:val="clear" w:color="auto" w:fill="FFFFFF" w:themeFill="background1"/>
          </w:tcPr>
          <w:p w:rsidR="002539C5" w:rsidRPr="002314DA" w:rsidRDefault="00523937" w:rsidP="00B82AEA">
            <w:pPr>
              <w:rPr>
                <w:sz w:val="20"/>
                <w:szCs w:val="20"/>
              </w:rPr>
            </w:pPr>
            <w:r w:rsidRPr="002314DA">
              <w:rPr>
                <w:sz w:val="20"/>
                <w:szCs w:val="20"/>
              </w:rPr>
              <w:t xml:space="preserve"> Systematization of international experiences  and identification of different governance models applied in different regions of the word</w:t>
            </w:r>
          </w:p>
          <w:p w:rsidR="00523937" w:rsidRPr="002314DA" w:rsidRDefault="00523937" w:rsidP="00B82AEA">
            <w:pPr>
              <w:rPr>
                <w:sz w:val="20"/>
                <w:szCs w:val="20"/>
              </w:rPr>
            </w:pPr>
            <w:r w:rsidRPr="002314DA">
              <w:rPr>
                <w:sz w:val="20"/>
                <w:szCs w:val="20"/>
              </w:rPr>
              <w:t>Comparative  legal assessments based on global experiences</w:t>
            </w:r>
          </w:p>
          <w:p w:rsidR="00523937" w:rsidRPr="002314DA" w:rsidRDefault="00523937" w:rsidP="00B82AEA">
            <w:pPr>
              <w:rPr>
                <w:sz w:val="20"/>
                <w:szCs w:val="20"/>
              </w:rPr>
            </w:pPr>
          </w:p>
          <w:p w:rsidR="00523937" w:rsidRPr="002314DA" w:rsidRDefault="00523937" w:rsidP="00B82AEA">
            <w:pPr>
              <w:rPr>
                <w:sz w:val="20"/>
                <w:szCs w:val="20"/>
              </w:rPr>
            </w:pPr>
            <w:r w:rsidRPr="002314DA">
              <w:rPr>
                <w:sz w:val="20"/>
                <w:szCs w:val="20"/>
              </w:rPr>
              <w:t xml:space="preserve">Sectorial guidelines </w:t>
            </w:r>
          </w:p>
          <w:p w:rsidR="00523937" w:rsidRPr="002314DA" w:rsidRDefault="00523937" w:rsidP="00B82AEA">
            <w:pPr>
              <w:rPr>
                <w:sz w:val="20"/>
                <w:szCs w:val="20"/>
              </w:rPr>
            </w:pPr>
          </w:p>
          <w:p w:rsidR="00523937" w:rsidRPr="002314DA" w:rsidRDefault="00523937" w:rsidP="00B82AEA">
            <w:pPr>
              <w:rPr>
                <w:sz w:val="20"/>
                <w:szCs w:val="20"/>
              </w:rPr>
            </w:pPr>
            <w:r w:rsidRPr="002314DA">
              <w:rPr>
                <w:sz w:val="20"/>
                <w:szCs w:val="20"/>
              </w:rPr>
              <w:t>Community  participatory workshops to systematize local norms of use of biodiversity and  established procedures guiding the local use of natural resources</w:t>
            </w:r>
          </w:p>
          <w:p w:rsidR="00523937" w:rsidRPr="002314DA" w:rsidRDefault="00523937" w:rsidP="00B82AEA">
            <w:pPr>
              <w:rPr>
                <w:sz w:val="20"/>
                <w:szCs w:val="20"/>
              </w:rPr>
            </w:pPr>
          </w:p>
          <w:p w:rsidR="00523937" w:rsidRPr="002314DA" w:rsidRDefault="00523937" w:rsidP="00B82AEA">
            <w:pPr>
              <w:rPr>
                <w:sz w:val="20"/>
                <w:szCs w:val="20"/>
              </w:rPr>
            </w:pPr>
            <w:r w:rsidRPr="002314DA">
              <w:rPr>
                <w:sz w:val="20"/>
                <w:szCs w:val="20"/>
              </w:rPr>
              <w:t>Workshops with the academic sector to establish codes of conducts on ABS</w:t>
            </w:r>
          </w:p>
          <w:p w:rsidR="00523937" w:rsidRPr="002314DA" w:rsidRDefault="00523937" w:rsidP="00B82AEA">
            <w:pPr>
              <w:rPr>
                <w:sz w:val="20"/>
                <w:szCs w:val="20"/>
              </w:rPr>
            </w:pPr>
          </w:p>
          <w:p w:rsidR="00523937" w:rsidRPr="002314DA" w:rsidRDefault="00523937" w:rsidP="00B82AEA">
            <w:pPr>
              <w:rPr>
                <w:sz w:val="20"/>
                <w:szCs w:val="20"/>
              </w:rPr>
            </w:pPr>
            <w:r w:rsidRPr="002314DA">
              <w:rPr>
                <w:sz w:val="20"/>
                <w:szCs w:val="20"/>
              </w:rPr>
              <w:t xml:space="preserve">Development  of ABS criteria for inclusion in protected area management plans </w:t>
            </w:r>
          </w:p>
          <w:p w:rsidR="00DF493A" w:rsidRPr="002314DA" w:rsidRDefault="00DF493A" w:rsidP="00B82AEA">
            <w:pPr>
              <w:rPr>
                <w:sz w:val="20"/>
                <w:szCs w:val="20"/>
              </w:rPr>
            </w:pPr>
          </w:p>
          <w:p w:rsidR="00DF493A" w:rsidRPr="002314DA" w:rsidRDefault="0098428A" w:rsidP="00B82AEA">
            <w:pPr>
              <w:rPr>
                <w:sz w:val="20"/>
                <w:szCs w:val="20"/>
              </w:rPr>
            </w:pPr>
            <w:r w:rsidRPr="002314DA">
              <w:rPr>
                <w:sz w:val="20"/>
                <w:szCs w:val="20"/>
              </w:rPr>
              <w:t>Regional comparative</w:t>
            </w:r>
            <w:r w:rsidR="00DF493A" w:rsidRPr="002314DA">
              <w:rPr>
                <w:sz w:val="20"/>
                <w:szCs w:val="20"/>
              </w:rPr>
              <w:t xml:space="preserve"> analysis on </w:t>
            </w:r>
            <w:r w:rsidRPr="002314DA">
              <w:rPr>
                <w:sz w:val="20"/>
                <w:szCs w:val="20"/>
              </w:rPr>
              <w:t xml:space="preserve"> the use of ABS norms for the conservation of high BD value areas</w:t>
            </w:r>
          </w:p>
          <w:p w:rsidR="00523937" w:rsidRPr="002314DA" w:rsidRDefault="00523937" w:rsidP="00B82AEA">
            <w:pPr>
              <w:rPr>
                <w:sz w:val="20"/>
                <w:szCs w:val="20"/>
              </w:rPr>
            </w:pPr>
          </w:p>
          <w:p w:rsidR="00523937" w:rsidRPr="002314DA" w:rsidRDefault="00523937" w:rsidP="00B82AEA">
            <w:pPr>
              <w:rPr>
                <w:b/>
                <w:sz w:val="18"/>
                <w:szCs w:val="18"/>
              </w:rPr>
            </w:pPr>
          </w:p>
        </w:tc>
      </w:tr>
      <w:tr w:rsidR="002539C5" w:rsidRPr="002314DA" w:rsidTr="00122395">
        <w:trPr>
          <w:trHeight w:val="1050"/>
        </w:trPr>
        <w:tc>
          <w:tcPr>
            <w:tcW w:w="1014" w:type="pct"/>
            <w:shd w:val="clear" w:color="auto" w:fill="FFFFFF"/>
          </w:tcPr>
          <w:p w:rsidR="002539C5" w:rsidRPr="002314DA" w:rsidRDefault="0098428A" w:rsidP="00B82AEA">
            <w:pPr>
              <w:pStyle w:val="Body1"/>
              <w:jc w:val="both"/>
              <w:rPr>
                <w:color w:val="auto"/>
                <w:sz w:val="18"/>
                <w:szCs w:val="18"/>
                <w:lang w:val="en-US"/>
              </w:rPr>
            </w:pPr>
            <w:r w:rsidRPr="002314DA">
              <w:rPr>
                <w:sz w:val="18"/>
                <w:szCs w:val="18"/>
                <w:lang w:val="en-US"/>
              </w:rPr>
              <w:t xml:space="preserve">Component  2 </w:t>
            </w:r>
          </w:p>
        </w:tc>
        <w:tc>
          <w:tcPr>
            <w:tcW w:w="3986" w:type="pct"/>
            <w:shd w:val="clear" w:color="auto" w:fill="FFFFFF" w:themeFill="background1"/>
          </w:tcPr>
          <w:p w:rsidR="002539C5" w:rsidRPr="002314DA" w:rsidRDefault="002539C5" w:rsidP="00B82AEA">
            <w:pPr>
              <w:rPr>
                <w:sz w:val="18"/>
                <w:szCs w:val="18"/>
              </w:rPr>
            </w:pPr>
          </w:p>
          <w:p w:rsidR="0098428A" w:rsidRPr="002314DA" w:rsidRDefault="0098428A" w:rsidP="00B82AEA">
            <w:pPr>
              <w:rPr>
                <w:sz w:val="20"/>
                <w:szCs w:val="20"/>
              </w:rPr>
            </w:pPr>
            <w:r w:rsidRPr="002314DA">
              <w:rPr>
                <w:sz w:val="20"/>
                <w:szCs w:val="20"/>
              </w:rPr>
              <w:t xml:space="preserve">Training workshops at community level to review rights and obligations related to ABS </w:t>
            </w:r>
          </w:p>
          <w:p w:rsidR="0098428A" w:rsidRPr="002314DA" w:rsidRDefault="0098428A" w:rsidP="00B82AEA">
            <w:pPr>
              <w:rPr>
                <w:sz w:val="20"/>
                <w:szCs w:val="20"/>
              </w:rPr>
            </w:pPr>
          </w:p>
          <w:p w:rsidR="0098428A" w:rsidRPr="002314DA" w:rsidRDefault="0098428A" w:rsidP="00B82AEA">
            <w:pPr>
              <w:rPr>
                <w:sz w:val="20"/>
                <w:szCs w:val="20"/>
              </w:rPr>
            </w:pPr>
            <w:r w:rsidRPr="002314DA">
              <w:rPr>
                <w:sz w:val="20"/>
                <w:szCs w:val="20"/>
              </w:rPr>
              <w:t>Development of national monitoring and control systems  for the use and access to GR and associated TK</w:t>
            </w:r>
          </w:p>
          <w:p w:rsidR="0098428A" w:rsidRPr="002314DA" w:rsidRDefault="0098428A" w:rsidP="00B82AEA">
            <w:pPr>
              <w:rPr>
                <w:sz w:val="20"/>
                <w:szCs w:val="20"/>
              </w:rPr>
            </w:pPr>
          </w:p>
          <w:p w:rsidR="0098428A" w:rsidRPr="002314DA" w:rsidRDefault="0098428A" w:rsidP="00B82AEA">
            <w:pPr>
              <w:rPr>
                <w:sz w:val="18"/>
                <w:szCs w:val="18"/>
              </w:rPr>
            </w:pPr>
          </w:p>
          <w:p w:rsidR="0098428A" w:rsidRPr="002314DA" w:rsidRDefault="0098428A" w:rsidP="00B82AEA">
            <w:pPr>
              <w:rPr>
                <w:sz w:val="18"/>
                <w:szCs w:val="18"/>
              </w:rPr>
            </w:pPr>
          </w:p>
        </w:tc>
      </w:tr>
      <w:tr w:rsidR="002539C5" w:rsidRPr="002314DA" w:rsidTr="00122395">
        <w:trPr>
          <w:trHeight w:val="842"/>
        </w:trPr>
        <w:tc>
          <w:tcPr>
            <w:tcW w:w="1014" w:type="pct"/>
            <w:shd w:val="clear" w:color="auto" w:fill="FFFFFF"/>
          </w:tcPr>
          <w:p w:rsidR="002539C5" w:rsidRPr="002314DA" w:rsidRDefault="0098428A" w:rsidP="00B82AEA">
            <w:pPr>
              <w:pStyle w:val="Body1"/>
              <w:jc w:val="both"/>
              <w:rPr>
                <w:sz w:val="18"/>
                <w:szCs w:val="18"/>
                <w:lang w:val="en-US"/>
              </w:rPr>
            </w:pPr>
            <w:r w:rsidRPr="002314DA">
              <w:rPr>
                <w:color w:val="auto"/>
                <w:sz w:val="18"/>
                <w:szCs w:val="18"/>
                <w:lang w:val="en-US"/>
              </w:rPr>
              <w:t xml:space="preserve">Component 3 </w:t>
            </w:r>
          </w:p>
        </w:tc>
        <w:tc>
          <w:tcPr>
            <w:tcW w:w="3986" w:type="pct"/>
            <w:shd w:val="clear" w:color="auto" w:fill="FFFFFF" w:themeFill="background1"/>
          </w:tcPr>
          <w:p w:rsidR="002539C5" w:rsidRPr="002314DA" w:rsidRDefault="002539C5" w:rsidP="00B82AEA">
            <w:pPr>
              <w:rPr>
                <w:sz w:val="18"/>
                <w:szCs w:val="18"/>
              </w:rPr>
            </w:pPr>
          </w:p>
          <w:p w:rsidR="0098428A" w:rsidRPr="002314DA" w:rsidRDefault="0098428A" w:rsidP="00B82AEA">
            <w:pPr>
              <w:rPr>
                <w:sz w:val="20"/>
                <w:szCs w:val="20"/>
              </w:rPr>
            </w:pPr>
            <w:r w:rsidRPr="002314DA">
              <w:rPr>
                <w:sz w:val="20"/>
                <w:szCs w:val="20"/>
              </w:rPr>
              <w:t>Testing and implementation of community protocols in different regions of the country</w:t>
            </w:r>
          </w:p>
          <w:p w:rsidR="0098428A" w:rsidRPr="002314DA" w:rsidRDefault="0098428A" w:rsidP="00B82AEA">
            <w:pPr>
              <w:rPr>
                <w:sz w:val="20"/>
                <w:szCs w:val="20"/>
              </w:rPr>
            </w:pPr>
          </w:p>
          <w:p w:rsidR="0098428A" w:rsidRPr="002314DA" w:rsidRDefault="0098428A" w:rsidP="0098428A">
            <w:pPr>
              <w:rPr>
                <w:sz w:val="20"/>
                <w:szCs w:val="20"/>
              </w:rPr>
            </w:pPr>
            <w:r w:rsidRPr="002314DA">
              <w:rPr>
                <w:sz w:val="20"/>
                <w:szCs w:val="20"/>
              </w:rPr>
              <w:t>Awareness raising and technical guidance to pilot communities</w:t>
            </w:r>
          </w:p>
          <w:p w:rsidR="0098428A" w:rsidRPr="002314DA" w:rsidRDefault="0098428A" w:rsidP="00B82AEA">
            <w:pPr>
              <w:rPr>
                <w:sz w:val="20"/>
                <w:szCs w:val="20"/>
              </w:rPr>
            </w:pPr>
          </w:p>
          <w:p w:rsidR="0098428A" w:rsidRPr="002314DA" w:rsidRDefault="0098428A" w:rsidP="00B82AEA">
            <w:pPr>
              <w:rPr>
                <w:sz w:val="20"/>
                <w:szCs w:val="20"/>
              </w:rPr>
            </w:pPr>
            <w:r w:rsidRPr="002314DA">
              <w:rPr>
                <w:sz w:val="20"/>
                <w:szCs w:val="20"/>
              </w:rPr>
              <w:t>Capacity development  for local communities on value chains</w:t>
            </w:r>
          </w:p>
          <w:p w:rsidR="0098428A" w:rsidRPr="002314DA" w:rsidRDefault="0098428A" w:rsidP="00B82AEA">
            <w:pPr>
              <w:rPr>
                <w:sz w:val="20"/>
                <w:szCs w:val="20"/>
              </w:rPr>
            </w:pPr>
          </w:p>
          <w:p w:rsidR="0098428A" w:rsidRPr="002314DA" w:rsidRDefault="0098428A" w:rsidP="00B82AEA">
            <w:pPr>
              <w:rPr>
                <w:sz w:val="20"/>
                <w:szCs w:val="20"/>
              </w:rPr>
            </w:pPr>
            <w:r w:rsidRPr="002314DA">
              <w:rPr>
                <w:sz w:val="20"/>
                <w:szCs w:val="20"/>
              </w:rPr>
              <w:t>Support to local communities to organize themselves and promote  dialogue and alliances with private partners.</w:t>
            </w:r>
          </w:p>
          <w:p w:rsidR="0098428A" w:rsidRPr="002314DA" w:rsidRDefault="0098428A" w:rsidP="00B82AEA">
            <w:pPr>
              <w:rPr>
                <w:sz w:val="18"/>
                <w:szCs w:val="18"/>
              </w:rPr>
            </w:pPr>
          </w:p>
          <w:p w:rsidR="0098428A" w:rsidRPr="002314DA" w:rsidRDefault="0098428A" w:rsidP="00B82AEA">
            <w:pPr>
              <w:rPr>
                <w:sz w:val="18"/>
                <w:szCs w:val="18"/>
              </w:rPr>
            </w:pPr>
            <w:r w:rsidRPr="002314DA">
              <w:rPr>
                <w:sz w:val="20"/>
                <w:szCs w:val="20"/>
              </w:rPr>
              <w:t>Local development plans taking into account the use and access to GR and ABS norms</w:t>
            </w:r>
          </w:p>
          <w:p w:rsidR="0098428A" w:rsidRPr="002314DA" w:rsidRDefault="0098428A" w:rsidP="00B82AEA">
            <w:pPr>
              <w:rPr>
                <w:sz w:val="18"/>
                <w:szCs w:val="18"/>
              </w:rPr>
            </w:pPr>
          </w:p>
        </w:tc>
      </w:tr>
    </w:tbl>
    <w:p w:rsidR="00FB650C" w:rsidRPr="002314DA" w:rsidRDefault="00FB650C" w:rsidP="00D22916">
      <w:pPr>
        <w:spacing w:before="60"/>
        <w:jc w:val="both"/>
        <w:rPr>
          <w:sz w:val="20"/>
          <w:szCs w:val="20"/>
        </w:rPr>
      </w:pPr>
    </w:p>
    <w:p w:rsidR="002539C5" w:rsidRPr="002314DA" w:rsidRDefault="002539C5" w:rsidP="00D22916">
      <w:pPr>
        <w:spacing w:before="60"/>
        <w:jc w:val="both"/>
        <w:rPr>
          <w:sz w:val="20"/>
          <w:szCs w:val="20"/>
        </w:rPr>
      </w:pPr>
    </w:p>
    <w:p w:rsidR="00ED10B6" w:rsidRPr="002314DA" w:rsidRDefault="00ED10B6" w:rsidP="00331CA1">
      <w:pPr>
        <w:jc w:val="both"/>
        <w:rPr>
          <w:bCs/>
          <w:sz w:val="20"/>
          <w:szCs w:val="20"/>
        </w:rPr>
      </w:pPr>
      <w:r w:rsidRPr="002314DA">
        <w:rPr>
          <w:b/>
          <w:bCs/>
          <w:sz w:val="20"/>
          <w:szCs w:val="20"/>
        </w:rPr>
        <w:t xml:space="preserve">3) </w:t>
      </w:r>
      <w:r w:rsidR="009C4208" w:rsidRPr="002314DA">
        <w:rPr>
          <w:b/>
          <w:bCs/>
          <w:sz w:val="20"/>
          <w:szCs w:val="20"/>
        </w:rPr>
        <w:t>Proposed a</w:t>
      </w:r>
      <w:r w:rsidR="008D0082" w:rsidRPr="002314DA">
        <w:rPr>
          <w:b/>
          <w:bCs/>
          <w:sz w:val="20"/>
          <w:szCs w:val="20"/>
        </w:rPr>
        <w:t xml:space="preserve">lternative scenario </w:t>
      </w:r>
      <w:r w:rsidR="00447493" w:rsidRPr="002314DA">
        <w:rPr>
          <w:b/>
          <w:bCs/>
          <w:sz w:val="20"/>
          <w:szCs w:val="20"/>
        </w:rPr>
        <w:t>with brief</w:t>
      </w:r>
      <w:r w:rsidR="00EA0A39" w:rsidRPr="002314DA">
        <w:rPr>
          <w:b/>
          <w:bCs/>
          <w:sz w:val="20"/>
          <w:szCs w:val="20"/>
        </w:rPr>
        <w:t xml:space="preserve"> description of</w:t>
      </w:r>
      <w:r w:rsidR="009C4208" w:rsidRPr="002314DA">
        <w:rPr>
          <w:b/>
          <w:bCs/>
          <w:sz w:val="20"/>
          <w:szCs w:val="20"/>
        </w:rPr>
        <w:t xml:space="preserve"> expected outcomes and </w:t>
      </w:r>
      <w:r w:rsidR="00EA0A39" w:rsidRPr="002314DA">
        <w:rPr>
          <w:b/>
          <w:bCs/>
          <w:sz w:val="20"/>
          <w:szCs w:val="20"/>
        </w:rPr>
        <w:t>components</w:t>
      </w:r>
      <w:r w:rsidR="009C4208" w:rsidRPr="002314DA">
        <w:rPr>
          <w:b/>
          <w:bCs/>
          <w:sz w:val="20"/>
          <w:szCs w:val="20"/>
        </w:rPr>
        <w:t xml:space="preserve"> of the Project</w:t>
      </w:r>
      <w:r w:rsidRPr="002314DA">
        <w:rPr>
          <w:b/>
          <w:bCs/>
          <w:sz w:val="20"/>
          <w:szCs w:val="20"/>
        </w:rPr>
        <w:t>:</w:t>
      </w:r>
    </w:p>
    <w:p w:rsidR="008A7AD3" w:rsidRPr="002314DA" w:rsidRDefault="00EA0A39" w:rsidP="00D22916">
      <w:pPr>
        <w:spacing w:before="60"/>
        <w:jc w:val="both"/>
        <w:rPr>
          <w:bCs/>
          <w:sz w:val="20"/>
          <w:szCs w:val="20"/>
        </w:rPr>
      </w:pPr>
      <w:r w:rsidRPr="002314DA">
        <w:rPr>
          <w:bCs/>
          <w:sz w:val="20"/>
          <w:szCs w:val="20"/>
        </w:rPr>
        <w:t>Given the complexity related to conservation and sustainable use of biological diversity</w:t>
      </w:r>
      <w:r w:rsidR="0069167C" w:rsidRPr="002314DA">
        <w:rPr>
          <w:bCs/>
          <w:sz w:val="20"/>
          <w:szCs w:val="20"/>
        </w:rPr>
        <w:t>,</w:t>
      </w:r>
      <w:r w:rsidRPr="002314DA">
        <w:rPr>
          <w:bCs/>
          <w:sz w:val="20"/>
          <w:szCs w:val="20"/>
        </w:rPr>
        <w:t xml:space="preserve"> and considering that biological diversity</w:t>
      </w:r>
      <w:r w:rsidR="0069167C" w:rsidRPr="002314DA">
        <w:rPr>
          <w:bCs/>
          <w:sz w:val="20"/>
          <w:szCs w:val="20"/>
        </w:rPr>
        <w:t xml:space="preserve"> is an important trigger for </w:t>
      </w:r>
      <w:r w:rsidRPr="002314DA">
        <w:rPr>
          <w:bCs/>
          <w:sz w:val="20"/>
          <w:szCs w:val="20"/>
        </w:rPr>
        <w:t xml:space="preserve">economic development of Mexico, it is not possible to deny that there are economic factors that jeopardize biological diversity within </w:t>
      </w:r>
      <w:r w:rsidR="00B454E8" w:rsidRPr="002314DA">
        <w:rPr>
          <w:bCs/>
          <w:sz w:val="20"/>
          <w:szCs w:val="20"/>
        </w:rPr>
        <w:t xml:space="preserve">the national territory, where economic agents maximize the use and exploitation of such richness, putting the environment and biological diversity at risk, including GR and associated TK. </w:t>
      </w:r>
    </w:p>
    <w:p w:rsidR="00ED10B6" w:rsidRPr="002314DA" w:rsidRDefault="00B454E8" w:rsidP="00D22916">
      <w:pPr>
        <w:spacing w:before="60"/>
        <w:jc w:val="both"/>
        <w:rPr>
          <w:bCs/>
          <w:sz w:val="20"/>
          <w:szCs w:val="20"/>
        </w:rPr>
      </w:pPr>
      <w:r w:rsidRPr="002314DA">
        <w:rPr>
          <w:bCs/>
          <w:sz w:val="20"/>
          <w:szCs w:val="20"/>
        </w:rPr>
        <w:lastRenderedPageBreak/>
        <w:t xml:space="preserve">To that effect, having ratified the NP, it is imperative that Mexico to has the legal and administrative amendments </w:t>
      </w:r>
      <w:r w:rsidR="0069167C" w:rsidRPr="002314DA">
        <w:rPr>
          <w:bCs/>
          <w:sz w:val="20"/>
          <w:szCs w:val="20"/>
        </w:rPr>
        <w:t xml:space="preserve">in place </w:t>
      </w:r>
      <w:r w:rsidRPr="002314DA">
        <w:rPr>
          <w:bCs/>
          <w:sz w:val="20"/>
          <w:szCs w:val="20"/>
        </w:rPr>
        <w:t>to make conservation and sustainable use of biological</w:t>
      </w:r>
      <w:r w:rsidR="0069167C" w:rsidRPr="002314DA">
        <w:rPr>
          <w:bCs/>
          <w:sz w:val="20"/>
          <w:szCs w:val="20"/>
        </w:rPr>
        <w:t xml:space="preserve"> diversity possible as well as to </w:t>
      </w:r>
      <w:r w:rsidRPr="002314DA">
        <w:rPr>
          <w:bCs/>
          <w:sz w:val="20"/>
          <w:szCs w:val="20"/>
        </w:rPr>
        <w:t>strengthen national and international capacities on access and utilization of GR</w:t>
      </w:r>
      <w:r w:rsidR="00410990" w:rsidRPr="002314DA">
        <w:rPr>
          <w:bCs/>
          <w:sz w:val="20"/>
          <w:szCs w:val="20"/>
        </w:rPr>
        <w:t>.</w:t>
      </w:r>
      <w:r w:rsidRPr="002314DA">
        <w:rPr>
          <w:bCs/>
          <w:sz w:val="20"/>
          <w:szCs w:val="20"/>
        </w:rPr>
        <w:t xml:space="preserve"> </w:t>
      </w:r>
    </w:p>
    <w:p w:rsidR="00C21E43" w:rsidRPr="002314DA" w:rsidRDefault="00C21E43" w:rsidP="00D22916">
      <w:pPr>
        <w:spacing w:before="60"/>
        <w:jc w:val="both"/>
        <w:rPr>
          <w:bCs/>
          <w:sz w:val="20"/>
          <w:szCs w:val="20"/>
        </w:rPr>
      </w:pPr>
    </w:p>
    <w:p w:rsidR="00CA1E5C" w:rsidRPr="002314DA" w:rsidRDefault="000C7CE3" w:rsidP="00331CA1">
      <w:pPr>
        <w:jc w:val="both"/>
        <w:rPr>
          <w:b/>
          <w:bCs/>
          <w:sz w:val="20"/>
          <w:szCs w:val="20"/>
        </w:rPr>
      </w:pPr>
      <w:r w:rsidRPr="002314DA">
        <w:rPr>
          <w:b/>
          <w:bCs/>
          <w:sz w:val="20"/>
          <w:szCs w:val="20"/>
        </w:rPr>
        <w:t>Alternative Scenario</w:t>
      </w:r>
      <w:r w:rsidR="00FF35B4" w:rsidRPr="002314DA">
        <w:rPr>
          <w:b/>
          <w:bCs/>
          <w:sz w:val="20"/>
          <w:szCs w:val="20"/>
        </w:rPr>
        <w:t xml:space="preserve">: </w:t>
      </w:r>
      <w:r w:rsidRPr="002314DA">
        <w:rPr>
          <w:bCs/>
          <w:sz w:val="20"/>
          <w:szCs w:val="20"/>
        </w:rPr>
        <w:t>The Project has been designed to overcome such obstacles, th</w:t>
      </w:r>
      <w:r w:rsidR="00096948" w:rsidRPr="002314DA">
        <w:rPr>
          <w:bCs/>
          <w:sz w:val="20"/>
          <w:szCs w:val="20"/>
        </w:rPr>
        <w:t>r</w:t>
      </w:r>
      <w:r w:rsidRPr="002314DA">
        <w:rPr>
          <w:bCs/>
          <w:sz w:val="20"/>
          <w:szCs w:val="20"/>
        </w:rPr>
        <w:t>ough the following complementary components</w:t>
      </w:r>
      <w:r w:rsidR="00FF35B4" w:rsidRPr="002314DA">
        <w:rPr>
          <w:bCs/>
          <w:sz w:val="20"/>
          <w:szCs w:val="20"/>
        </w:rPr>
        <w:t>:</w:t>
      </w:r>
      <w:r w:rsidR="00CA1E5C" w:rsidRPr="002314DA">
        <w:rPr>
          <w:b/>
          <w:bCs/>
          <w:sz w:val="20"/>
          <w:szCs w:val="20"/>
        </w:rPr>
        <w:t xml:space="preserve"> </w:t>
      </w:r>
    </w:p>
    <w:p w:rsidR="00FF35B4" w:rsidRPr="002314DA" w:rsidRDefault="00FF35B4" w:rsidP="00331CA1">
      <w:pPr>
        <w:rPr>
          <w:b/>
          <w:sz w:val="20"/>
          <w:szCs w:val="20"/>
          <w:u w:val="single"/>
        </w:rPr>
      </w:pPr>
      <w:r w:rsidRPr="002314DA">
        <w:rPr>
          <w:b/>
          <w:sz w:val="20"/>
          <w:szCs w:val="20"/>
          <w:u w:val="single"/>
        </w:rPr>
        <w:t>Component 1</w:t>
      </w:r>
      <w:r w:rsidR="008507FD" w:rsidRPr="002314DA">
        <w:rPr>
          <w:b/>
          <w:sz w:val="20"/>
          <w:szCs w:val="20"/>
          <w:u w:val="single"/>
        </w:rPr>
        <w:t xml:space="preserve">: </w:t>
      </w:r>
      <w:r w:rsidR="009842C8" w:rsidRPr="002314DA">
        <w:rPr>
          <w:b/>
          <w:sz w:val="20"/>
          <w:szCs w:val="20"/>
          <w:u w:val="single"/>
        </w:rPr>
        <w:t>Strengthening national institutional capacities</w:t>
      </w:r>
      <w:r w:rsidRPr="002314DA">
        <w:rPr>
          <w:b/>
          <w:sz w:val="20"/>
          <w:szCs w:val="20"/>
          <w:u w:val="single"/>
        </w:rPr>
        <w:t xml:space="preserve">.  </w:t>
      </w:r>
      <w:r w:rsidR="000C7CE3" w:rsidRPr="002314DA">
        <w:rPr>
          <w:b/>
          <w:sz w:val="20"/>
          <w:szCs w:val="20"/>
          <w:u w:val="single"/>
        </w:rPr>
        <w:t xml:space="preserve"> </w:t>
      </w:r>
    </w:p>
    <w:p w:rsidR="00D15785" w:rsidRPr="002314DA" w:rsidRDefault="00D15785" w:rsidP="00331145">
      <w:pPr>
        <w:jc w:val="both"/>
        <w:rPr>
          <w:sz w:val="20"/>
          <w:szCs w:val="20"/>
        </w:rPr>
      </w:pPr>
      <w:r w:rsidRPr="002314DA">
        <w:rPr>
          <w:sz w:val="20"/>
          <w:szCs w:val="20"/>
        </w:rPr>
        <w:t xml:space="preserve">For the effective implementation of the NP, it is necessary to have national focal point and national authorities </w:t>
      </w:r>
      <w:r w:rsidR="00AD3019" w:rsidRPr="002314DA">
        <w:rPr>
          <w:sz w:val="20"/>
          <w:szCs w:val="20"/>
        </w:rPr>
        <w:t xml:space="preserve">officers </w:t>
      </w:r>
      <w:r w:rsidRPr="002314DA">
        <w:rPr>
          <w:sz w:val="20"/>
          <w:szCs w:val="20"/>
        </w:rPr>
        <w:t>trained in (legal/administrative) instruments</w:t>
      </w:r>
      <w:r w:rsidR="00F03F79" w:rsidRPr="002314DA">
        <w:rPr>
          <w:sz w:val="20"/>
          <w:szCs w:val="20"/>
        </w:rPr>
        <w:t xml:space="preserve"> at least </w:t>
      </w:r>
      <w:r w:rsidR="00C30F16" w:rsidRPr="002314DA">
        <w:rPr>
          <w:sz w:val="20"/>
          <w:szCs w:val="20"/>
        </w:rPr>
        <w:t xml:space="preserve">24 </w:t>
      </w:r>
      <w:r w:rsidR="00F03F79" w:rsidRPr="002314DA">
        <w:rPr>
          <w:sz w:val="20"/>
          <w:szCs w:val="20"/>
        </w:rPr>
        <w:t xml:space="preserve">Officers of the </w:t>
      </w:r>
      <w:r w:rsidR="00897F77" w:rsidRPr="002314DA">
        <w:rPr>
          <w:sz w:val="20"/>
          <w:szCs w:val="20"/>
        </w:rPr>
        <w:t>of  national focal point and national authorities on ABS</w:t>
      </w:r>
      <w:r w:rsidR="00331145" w:rsidRPr="002314DA">
        <w:rPr>
          <w:sz w:val="20"/>
          <w:szCs w:val="20"/>
        </w:rPr>
        <w:t xml:space="preserve">, in the environmental sector should be trained officials from the following areas: </w:t>
      </w:r>
      <w:r w:rsidR="00690718" w:rsidRPr="002314DA">
        <w:rPr>
          <w:sz w:val="20"/>
          <w:szCs w:val="20"/>
        </w:rPr>
        <w:t>National Commission of Natural Protected Areas,</w:t>
      </w:r>
      <w:r w:rsidR="00331145" w:rsidRPr="002314DA">
        <w:rPr>
          <w:sz w:val="20"/>
          <w:szCs w:val="20"/>
        </w:rPr>
        <w:t xml:space="preserve"> General Direction of Primary Sector and Natural Renewal Resources, General Direction of Forestry and Soil, General Direction of Wild Life, Federal Agency of Environmental Protection, National Commission for the Knowledge and Use of Biodiversity, </w:t>
      </w:r>
      <w:r w:rsidR="00F93F0C" w:rsidRPr="002314DA">
        <w:rPr>
          <w:sz w:val="20"/>
          <w:szCs w:val="20"/>
        </w:rPr>
        <w:t xml:space="preserve">Undersecretary </w:t>
      </w:r>
      <w:r w:rsidR="00331145" w:rsidRPr="002314DA">
        <w:rPr>
          <w:sz w:val="20"/>
          <w:szCs w:val="20"/>
        </w:rPr>
        <w:t xml:space="preserve">of Foment and Environmental Regulation, Coordination Unit of Social Participation and Transparency; </w:t>
      </w:r>
      <w:r w:rsidR="00897F77" w:rsidRPr="002314DA">
        <w:rPr>
          <w:sz w:val="20"/>
          <w:szCs w:val="20"/>
        </w:rPr>
        <w:t xml:space="preserve"> improved by at least 30% as measured by UNDP´s ABS capacity development score card</w:t>
      </w:r>
      <w:r w:rsidRPr="002314DA">
        <w:rPr>
          <w:sz w:val="20"/>
          <w:szCs w:val="20"/>
        </w:rPr>
        <w:t>, measures and existing actions in the national framework in effect to comply with protocol provisions. They should be able to apply national good practices manuals on the use and sustainable management of GR to facilitate the implementation of the NP among users and suppliers. Likewise, they should have capacities to</w:t>
      </w:r>
      <w:r w:rsidR="00C519DB" w:rsidRPr="002314DA">
        <w:rPr>
          <w:sz w:val="20"/>
          <w:szCs w:val="20"/>
        </w:rPr>
        <w:t xml:space="preserve"> monitor the utilization of genetic resources at the different research, development, innovation, </w:t>
      </w:r>
      <w:r w:rsidR="002534D7" w:rsidRPr="002314DA">
        <w:rPr>
          <w:sz w:val="20"/>
          <w:szCs w:val="20"/>
        </w:rPr>
        <w:t>pre-commercialization</w:t>
      </w:r>
      <w:r w:rsidR="00C519DB" w:rsidRPr="002314DA">
        <w:rPr>
          <w:sz w:val="20"/>
          <w:szCs w:val="20"/>
        </w:rPr>
        <w:t xml:space="preserve"> or </w:t>
      </w:r>
      <w:r w:rsidR="002534D7" w:rsidRPr="002314DA">
        <w:rPr>
          <w:sz w:val="20"/>
          <w:szCs w:val="20"/>
        </w:rPr>
        <w:t>commercialization</w:t>
      </w:r>
      <w:r w:rsidR="00C519DB" w:rsidRPr="002314DA">
        <w:rPr>
          <w:sz w:val="20"/>
          <w:szCs w:val="20"/>
        </w:rPr>
        <w:t xml:space="preserve"> stages.</w:t>
      </w:r>
    </w:p>
    <w:p w:rsidR="00C519DB" w:rsidRPr="002314DA" w:rsidRDefault="00C519DB" w:rsidP="00D22916">
      <w:pPr>
        <w:spacing w:before="60"/>
        <w:jc w:val="both"/>
        <w:rPr>
          <w:sz w:val="20"/>
          <w:szCs w:val="20"/>
        </w:rPr>
      </w:pPr>
      <w:r w:rsidRPr="002314DA">
        <w:rPr>
          <w:sz w:val="20"/>
          <w:szCs w:val="20"/>
        </w:rPr>
        <w:t>Mexico should have also inter-institutional mechanisms to facilitate monitoring of access to GR, sharing of benefits and compliance with the NP. As a proposal, these mechanisms should include:</w:t>
      </w:r>
    </w:p>
    <w:p w:rsidR="00C519DB" w:rsidRPr="002314DA" w:rsidRDefault="00C519DB" w:rsidP="00D22916">
      <w:pPr>
        <w:spacing w:before="60"/>
        <w:jc w:val="both"/>
        <w:rPr>
          <w:sz w:val="20"/>
          <w:szCs w:val="20"/>
        </w:rPr>
      </w:pPr>
      <w:r w:rsidRPr="002314DA">
        <w:rPr>
          <w:sz w:val="20"/>
          <w:szCs w:val="20"/>
        </w:rPr>
        <w:t>a) A database with information on access permits issued to follow up access applications</w:t>
      </w:r>
      <w:r w:rsidR="00096948" w:rsidRPr="002314DA">
        <w:rPr>
          <w:sz w:val="20"/>
          <w:szCs w:val="20"/>
        </w:rPr>
        <w:t>, f</w:t>
      </w:r>
      <w:r w:rsidRPr="002314DA">
        <w:rPr>
          <w:sz w:val="20"/>
          <w:szCs w:val="20"/>
        </w:rPr>
        <w:t>ed by each agency</w:t>
      </w:r>
      <w:r w:rsidR="00096948" w:rsidRPr="002314DA">
        <w:rPr>
          <w:sz w:val="20"/>
          <w:szCs w:val="20"/>
        </w:rPr>
        <w:t>. Such database should</w:t>
      </w:r>
      <w:r w:rsidRPr="002314DA">
        <w:rPr>
          <w:sz w:val="20"/>
          <w:szCs w:val="20"/>
        </w:rPr>
        <w:t xml:space="preserve"> </w:t>
      </w:r>
      <w:r w:rsidR="00096948" w:rsidRPr="002314DA">
        <w:rPr>
          <w:sz w:val="20"/>
          <w:szCs w:val="20"/>
        </w:rPr>
        <w:t xml:space="preserve">be </w:t>
      </w:r>
      <w:r w:rsidRPr="002314DA">
        <w:rPr>
          <w:sz w:val="20"/>
          <w:szCs w:val="20"/>
        </w:rPr>
        <w:t xml:space="preserve">related to the </w:t>
      </w:r>
      <w:r w:rsidR="00DE1EA1" w:rsidRPr="002314DA">
        <w:rPr>
          <w:sz w:val="20"/>
          <w:szCs w:val="20"/>
        </w:rPr>
        <w:t xml:space="preserve">GR and associated TK Monitoring and Supervision System. </w:t>
      </w:r>
    </w:p>
    <w:p w:rsidR="00096948" w:rsidRPr="002314DA" w:rsidRDefault="00DE1EA1" w:rsidP="00D22916">
      <w:pPr>
        <w:spacing w:before="60"/>
        <w:jc w:val="both"/>
        <w:rPr>
          <w:rFonts w:eastAsia="Arial Unicode MS"/>
          <w:color w:val="000000"/>
          <w:sz w:val="20"/>
          <w:szCs w:val="20"/>
          <w:u w:color="000000"/>
          <w:lang w:eastAsia="es-PA"/>
        </w:rPr>
      </w:pPr>
      <w:r w:rsidRPr="002314DA">
        <w:rPr>
          <w:rFonts w:eastAsia="Arial Unicode MS"/>
          <w:color w:val="000000"/>
          <w:sz w:val="20"/>
          <w:szCs w:val="20"/>
          <w:u w:color="000000"/>
          <w:lang w:eastAsia="es-PA"/>
        </w:rPr>
        <w:t xml:space="preserve">b) </w:t>
      </w:r>
      <w:r w:rsidR="00D81465" w:rsidRPr="002314DA">
        <w:rPr>
          <w:rFonts w:eastAsia="Arial Unicode MS"/>
          <w:color w:val="000000"/>
          <w:sz w:val="20"/>
          <w:szCs w:val="20"/>
          <w:u w:color="000000"/>
          <w:lang w:eastAsia="es-PA"/>
        </w:rPr>
        <w:t>Assessment and selection of ABS checkpoints</w:t>
      </w:r>
      <w:r w:rsidR="00D81465" w:rsidRPr="002314DA" w:rsidDel="00D81465">
        <w:rPr>
          <w:rFonts w:eastAsia="Arial Unicode MS"/>
          <w:color w:val="000000"/>
          <w:sz w:val="20"/>
          <w:szCs w:val="20"/>
          <w:u w:color="000000"/>
          <w:lang w:eastAsia="es-PA"/>
        </w:rPr>
        <w:t xml:space="preserve"> </w:t>
      </w:r>
      <w:r w:rsidRPr="002314DA">
        <w:rPr>
          <w:rFonts w:eastAsia="Arial Unicode MS"/>
          <w:color w:val="000000"/>
          <w:sz w:val="20"/>
          <w:szCs w:val="20"/>
          <w:u w:color="000000"/>
          <w:lang w:eastAsia="es-PA"/>
        </w:rPr>
        <w:t xml:space="preserve">to define what will be the best monitoring plan. </w:t>
      </w:r>
    </w:p>
    <w:p w:rsidR="0002528D" w:rsidRPr="002314DA" w:rsidRDefault="00DE1EA1" w:rsidP="00D22916">
      <w:pPr>
        <w:spacing w:before="60"/>
        <w:jc w:val="both"/>
        <w:rPr>
          <w:rFonts w:eastAsia="Arial Unicode MS"/>
          <w:color w:val="000000"/>
          <w:sz w:val="20"/>
          <w:szCs w:val="20"/>
          <w:u w:color="000000"/>
          <w:lang w:eastAsia="es-PA"/>
        </w:rPr>
      </w:pPr>
      <w:r w:rsidRPr="002314DA">
        <w:rPr>
          <w:rFonts w:eastAsia="Arial Unicode MS"/>
          <w:color w:val="000000"/>
          <w:sz w:val="20"/>
          <w:szCs w:val="20"/>
          <w:u w:color="000000"/>
          <w:lang w:eastAsia="es-PA"/>
        </w:rPr>
        <w:t>c) The creation of the National Access and Benefit-sharing Clearing-House</w:t>
      </w:r>
      <w:r w:rsidR="00D81465" w:rsidRPr="002314DA">
        <w:rPr>
          <w:rFonts w:eastAsia="Arial Unicode MS"/>
          <w:color w:val="000000"/>
          <w:sz w:val="20"/>
          <w:szCs w:val="20"/>
          <w:u w:color="000000"/>
          <w:lang w:eastAsia="es-PA"/>
        </w:rPr>
        <w:t xml:space="preserve"> in order</w:t>
      </w:r>
      <w:r w:rsidRPr="002314DA">
        <w:rPr>
          <w:rFonts w:eastAsia="Arial Unicode MS"/>
          <w:color w:val="000000"/>
          <w:sz w:val="20"/>
          <w:szCs w:val="20"/>
          <w:u w:color="000000"/>
          <w:lang w:eastAsia="es-PA"/>
        </w:rPr>
        <w:t xml:space="preserve"> to comply with Article 14 of the NP. </w:t>
      </w:r>
    </w:p>
    <w:p w:rsidR="00C21E43" w:rsidRPr="002314DA" w:rsidRDefault="00C21E43" w:rsidP="00D22916">
      <w:pPr>
        <w:spacing w:before="60"/>
        <w:jc w:val="both"/>
        <w:rPr>
          <w:rFonts w:eastAsia="Arial Unicode MS"/>
          <w:color w:val="000000"/>
          <w:sz w:val="20"/>
          <w:szCs w:val="20"/>
          <w:u w:color="000000"/>
          <w:lang w:eastAsia="es-PA"/>
        </w:rPr>
      </w:pPr>
    </w:p>
    <w:p w:rsidR="00D12A0A" w:rsidRPr="002314DA" w:rsidRDefault="008507FD" w:rsidP="00331CA1">
      <w:pPr>
        <w:ind w:left="7" w:right="-108"/>
        <w:jc w:val="both"/>
        <w:rPr>
          <w:b/>
          <w:sz w:val="20"/>
          <w:szCs w:val="20"/>
          <w:u w:val="single"/>
        </w:rPr>
      </w:pPr>
      <w:r w:rsidRPr="002314DA">
        <w:rPr>
          <w:b/>
          <w:bCs/>
          <w:sz w:val="20"/>
          <w:szCs w:val="20"/>
          <w:u w:val="single"/>
        </w:rPr>
        <w:t>Component</w:t>
      </w:r>
      <w:r w:rsidR="009D7387" w:rsidRPr="002314DA">
        <w:rPr>
          <w:b/>
          <w:bCs/>
          <w:sz w:val="20"/>
          <w:szCs w:val="20"/>
          <w:u w:val="single"/>
        </w:rPr>
        <w:t xml:space="preserve"> 2 </w:t>
      </w:r>
      <w:r w:rsidR="00F03F79" w:rsidRPr="002314DA">
        <w:rPr>
          <w:b/>
          <w:bCs/>
          <w:sz w:val="20"/>
          <w:szCs w:val="20"/>
          <w:u w:val="single"/>
        </w:rPr>
        <w:t xml:space="preserve">Reforming or adjusting </w:t>
      </w:r>
      <w:r w:rsidR="009D7387" w:rsidRPr="002314DA">
        <w:rPr>
          <w:b/>
          <w:bCs/>
          <w:sz w:val="20"/>
          <w:szCs w:val="20"/>
          <w:u w:val="single"/>
        </w:rPr>
        <w:t>the legal framework and establishing administrative or public policy measures that regulate access, utilization of GR and associated TK arising from the fair and equitable sharing of benefits</w:t>
      </w:r>
      <w:r w:rsidR="00D12A0A" w:rsidRPr="002314DA">
        <w:rPr>
          <w:b/>
          <w:sz w:val="20"/>
          <w:szCs w:val="20"/>
          <w:u w:val="single"/>
        </w:rPr>
        <w:t xml:space="preserve"> </w:t>
      </w:r>
      <w:r w:rsidR="009D7387" w:rsidRPr="002314DA">
        <w:rPr>
          <w:b/>
          <w:sz w:val="20"/>
          <w:szCs w:val="20"/>
          <w:u w:val="single"/>
        </w:rPr>
        <w:t xml:space="preserve"> </w:t>
      </w:r>
    </w:p>
    <w:p w:rsidR="009D7387" w:rsidRPr="002314DA" w:rsidRDefault="009D7387" w:rsidP="009D7387">
      <w:pPr>
        <w:ind w:right="-108"/>
        <w:jc w:val="both"/>
        <w:rPr>
          <w:sz w:val="20"/>
          <w:szCs w:val="20"/>
        </w:rPr>
      </w:pPr>
      <w:r w:rsidRPr="002314DA">
        <w:rPr>
          <w:sz w:val="20"/>
          <w:szCs w:val="20"/>
        </w:rPr>
        <w:t xml:space="preserve">It is necessary to have the proper national legislation on access to GR and sharing of benefits arising from their utilization to comply with the NP, not only to fulfill its objectives, but to avoid undue utilization and misappropriation of GR </w:t>
      </w:r>
      <w:r w:rsidR="00096948" w:rsidRPr="002314DA">
        <w:rPr>
          <w:sz w:val="20"/>
          <w:szCs w:val="20"/>
        </w:rPr>
        <w:t>in</w:t>
      </w:r>
      <w:r w:rsidRPr="002314DA">
        <w:rPr>
          <w:sz w:val="20"/>
          <w:szCs w:val="20"/>
        </w:rPr>
        <w:t xml:space="preserve"> our country. </w:t>
      </w:r>
    </w:p>
    <w:p w:rsidR="009D7387" w:rsidRPr="002314DA" w:rsidRDefault="009D7387" w:rsidP="00331CA1">
      <w:pPr>
        <w:jc w:val="both"/>
        <w:rPr>
          <w:sz w:val="20"/>
          <w:szCs w:val="20"/>
        </w:rPr>
      </w:pPr>
      <w:r w:rsidRPr="002314DA">
        <w:rPr>
          <w:sz w:val="20"/>
          <w:szCs w:val="20"/>
        </w:rPr>
        <w:t xml:space="preserve">Mexico has used a preliminary diagnosis to determine whether the national legislation in effect is adequate and sufficient to comply with the legal provisions of the NP. Nevertheless, </w:t>
      </w:r>
      <w:r w:rsidR="00623BC3" w:rsidRPr="002314DA">
        <w:rPr>
          <w:sz w:val="20"/>
          <w:szCs w:val="20"/>
        </w:rPr>
        <w:t>considering the complexities of the instrument within the country, new stakeholders and regulatory standards have been identified with regards to its application. Thus</w:t>
      </w:r>
      <w:r w:rsidR="00791604" w:rsidRPr="002314DA">
        <w:rPr>
          <w:sz w:val="20"/>
          <w:szCs w:val="20"/>
        </w:rPr>
        <w:t>,</w:t>
      </w:r>
      <w:r w:rsidR="00623BC3" w:rsidRPr="002314DA">
        <w:rPr>
          <w:sz w:val="20"/>
          <w:szCs w:val="20"/>
        </w:rPr>
        <w:t xml:space="preserve"> it is necessary to conduct a more extensive analysis and diagnosis of the national legal system to identify gaps and inconsistencies that may reduce effectiveness </w:t>
      </w:r>
      <w:r w:rsidR="00E02BA1" w:rsidRPr="002314DA">
        <w:rPr>
          <w:sz w:val="20"/>
          <w:szCs w:val="20"/>
        </w:rPr>
        <w:t xml:space="preserve">of </w:t>
      </w:r>
      <w:r w:rsidR="00623BC3" w:rsidRPr="002314DA">
        <w:rPr>
          <w:sz w:val="20"/>
          <w:szCs w:val="20"/>
        </w:rPr>
        <w:t xml:space="preserve">and compliance </w:t>
      </w:r>
      <w:r w:rsidR="00791604" w:rsidRPr="002314DA">
        <w:rPr>
          <w:sz w:val="20"/>
          <w:szCs w:val="20"/>
        </w:rPr>
        <w:t>with the Protocol as well as new institutional challenges for its implementation.</w:t>
      </w:r>
    </w:p>
    <w:p w:rsidR="00791604" w:rsidRPr="002314DA" w:rsidRDefault="00791604" w:rsidP="00331CA1">
      <w:pPr>
        <w:jc w:val="both"/>
        <w:rPr>
          <w:sz w:val="20"/>
          <w:szCs w:val="20"/>
        </w:rPr>
      </w:pPr>
      <w:r w:rsidRPr="002314DA">
        <w:rPr>
          <w:sz w:val="20"/>
          <w:szCs w:val="20"/>
        </w:rPr>
        <w:t>Some of the conceptual aspects that may be examined in depth in a new diagnosis include:</w:t>
      </w:r>
    </w:p>
    <w:p w:rsidR="00791604" w:rsidRPr="002314DA" w:rsidRDefault="00791604" w:rsidP="0029196B">
      <w:pPr>
        <w:numPr>
          <w:ilvl w:val="0"/>
          <w:numId w:val="8"/>
        </w:numPr>
        <w:ind w:left="360"/>
        <w:jc w:val="both"/>
        <w:rPr>
          <w:sz w:val="20"/>
          <w:szCs w:val="20"/>
        </w:rPr>
      </w:pPr>
      <w:r w:rsidRPr="002314DA">
        <w:rPr>
          <w:sz w:val="20"/>
          <w:szCs w:val="20"/>
        </w:rPr>
        <w:t>Analysi</w:t>
      </w:r>
      <w:r w:rsidR="00833F6E" w:rsidRPr="002314DA">
        <w:rPr>
          <w:sz w:val="20"/>
          <w:szCs w:val="20"/>
        </w:rPr>
        <w:t xml:space="preserve">s to identify how to align the </w:t>
      </w:r>
      <w:r w:rsidRPr="002314DA">
        <w:rPr>
          <w:sz w:val="20"/>
          <w:szCs w:val="20"/>
        </w:rPr>
        <w:t>N</w:t>
      </w:r>
      <w:r w:rsidR="00833F6E" w:rsidRPr="002314DA">
        <w:rPr>
          <w:sz w:val="20"/>
          <w:szCs w:val="20"/>
        </w:rPr>
        <w:t>P</w:t>
      </w:r>
      <w:r w:rsidRPr="002314DA">
        <w:rPr>
          <w:sz w:val="20"/>
          <w:szCs w:val="20"/>
        </w:rPr>
        <w:t xml:space="preserve"> objective with the national legal system</w:t>
      </w:r>
    </w:p>
    <w:p w:rsidR="00791604" w:rsidRPr="002314DA" w:rsidRDefault="00791604" w:rsidP="0029196B">
      <w:pPr>
        <w:numPr>
          <w:ilvl w:val="0"/>
          <w:numId w:val="8"/>
        </w:numPr>
        <w:ind w:left="360"/>
        <w:jc w:val="both"/>
        <w:rPr>
          <w:sz w:val="20"/>
          <w:szCs w:val="20"/>
        </w:rPr>
      </w:pPr>
      <w:r w:rsidRPr="002314DA">
        <w:rPr>
          <w:sz w:val="20"/>
          <w:szCs w:val="20"/>
        </w:rPr>
        <w:t>Analyze and diagnose Mexico’s role as part of the NP and its relationship with international treaties and instruments as a state party to such treaties.</w:t>
      </w:r>
    </w:p>
    <w:p w:rsidR="00791604" w:rsidRPr="002314DA" w:rsidRDefault="00791604" w:rsidP="0029196B">
      <w:pPr>
        <w:numPr>
          <w:ilvl w:val="0"/>
          <w:numId w:val="8"/>
        </w:numPr>
        <w:ind w:left="360"/>
        <w:jc w:val="both"/>
        <w:rPr>
          <w:sz w:val="20"/>
          <w:szCs w:val="20"/>
        </w:rPr>
      </w:pPr>
      <w:r w:rsidRPr="002314DA">
        <w:rPr>
          <w:sz w:val="20"/>
          <w:szCs w:val="20"/>
        </w:rPr>
        <w:t xml:space="preserve">Analyze the scope of “Special Considerations” referred to in Article 8 of the NP in terms of the national legislation in effect. </w:t>
      </w:r>
    </w:p>
    <w:p w:rsidR="001C7827" w:rsidRPr="002314DA" w:rsidRDefault="001C7827" w:rsidP="0029196B">
      <w:pPr>
        <w:numPr>
          <w:ilvl w:val="0"/>
          <w:numId w:val="8"/>
        </w:numPr>
        <w:ind w:left="360"/>
        <w:jc w:val="both"/>
        <w:rPr>
          <w:sz w:val="20"/>
          <w:szCs w:val="20"/>
        </w:rPr>
      </w:pPr>
      <w:r w:rsidRPr="002314DA">
        <w:rPr>
          <w:sz w:val="20"/>
          <w:szCs w:val="20"/>
        </w:rPr>
        <w:t xml:space="preserve">Analyze and diagnose Mexico’s role in the </w:t>
      </w:r>
      <w:r w:rsidRPr="002314DA">
        <w:rPr>
          <w:rFonts w:eastAsia="Arial Unicode MS"/>
          <w:color w:val="000000"/>
          <w:sz w:val="20"/>
          <w:szCs w:val="20"/>
          <w:u w:color="000000"/>
          <w:lang w:eastAsia="es-PA"/>
        </w:rPr>
        <w:t>Access and Benefit-sharing Clearing-House, and information sharing.</w:t>
      </w:r>
    </w:p>
    <w:p w:rsidR="00E17781" w:rsidRPr="002314DA" w:rsidRDefault="001C7827" w:rsidP="0029196B">
      <w:pPr>
        <w:numPr>
          <w:ilvl w:val="0"/>
          <w:numId w:val="8"/>
        </w:numPr>
        <w:ind w:left="360"/>
        <w:jc w:val="both"/>
        <w:rPr>
          <w:sz w:val="20"/>
          <w:szCs w:val="20"/>
        </w:rPr>
      </w:pPr>
      <w:r w:rsidRPr="002314DA">
        <w:rPr>
          <w:sz w:val="20"/>
          <w:szCs w:val="20"/>
        </w:rPr>
        <w:t>Analyze Mexico’s role in technology transfer, international collaboration and cooperation plans.</w:t>
      </w:r>
      <w:r w:rsidR="00E17781" w:rsidRPr="002314DA">
        <w:rPr>
          <w:sz w:val="20"/>
          <w:szCs w:val="20"/>
        </w:rPr>
        <w:t xml:space="preserve">  </w:t>
      </w:r>
    </w:p>
    <w:p w:rsidR="00791604" w:rsidRPr="002314DA" w:rsidRDefault="001C7827" w:rsidP="0029196B">
      <w:pPr>
        <w:numPr>
          <w:ilvl w:val="0"/>
          <w:numId w:val="8"/>
        </w:numPr>
        <w:ind w:left="360"/>
        <w:jc w:val="both"/>
        <w:rPr>
          <w:sz w:val="20"/>
          <w:szCs w:val="20"/>
        </w:rPr>
      </w:pPr>
      <w:r w:rsidRPr="002314DA">
        <w:rPr>
          <w:sz w:val="20"/>
          <w:szCs w:val="20"/>
        </w:rPr>
        <w:t>Diagnose present legal and regulatory conditions, that is to say, identify gaps and inconsistencies in general laws, Mexican standards, Mexican Official Standards, institutional collaboration agreements, inter-institutional agreements, guidelines, certification bodies, verification units, among others, for the effective application of the NP.</w:t>
      </w:r>
    </w:p>
    <w:p w:rsidR="00E17781" w:rsidRPr="002314DA" w:rsidRDefault="0020419F" w:rsidP="0029196B">
      <w:pPr>
        <w:numPr>
          <w:ilvl w:val="0"/>
          <w:numId w:val="8"/>
        </w:numPr>
        <w:ind w:left="360"/>
        <w:jc w:val="both"/>
        <w:rPr>
          <w:sz w:val="20"/>
          <w:szCs w:val="20"/>
        </w:rPr>
      </w:pPr>
      <w:r w:rsidRPr="002314DA">
        <w:rPr>
          <w:sz w:val="20"/>
          <w:szCs w:val="20"/>
        </w:rPr>
        <w:t>Diagnose institutional needs for the proper implementation of the NP, including human, material, technological and financial resources</w:t>
      </w:r>
      <w:r w:rsidR="00E02BA1" w:rsidRPr="002314DA">
        <w:rPr>
          <w:sz w:val="20"/>
          <w:szCs w:val="20"/>
        </w:rPr>
        <w:t xml:space="preserve"> necessary to this effect, t</w:t>
      </w:r>
      <w:r w:rsidRPr="002314DA">
        <w:rPr>
          <w:sz w:val="20"/>
          <w:szCs w:val="20"/>
        </w:rPr>
        <w:t xml:space="preserve">aking into account what is set forth in the National Development Plan 2013-2018, which considers Strategy 4.10.4 </w:t>
      </w:r>
      <w:r w:rsidRPr="002314DA">
        <w:rPr>
          <w:i/>
          <w:sz w:val="20"/>
          <w:szCs w:val="20"/>
        </w:rPr>
        <w:t>Promoting Sustainable Exploitation of natural resources in the Country</w:t>
      </w:r>
      <w:r w:rsidRPr="002314DA">
        <w:rPr>
          <w:sz w:val="20"/>
          <w:szCs w:val="20"/>
        </w:rPr>
        <w:t xml:space="preserve">; to guarantee the implementation of the NP in coordination with other international treaties signed by Mexico. </w:t>
      </w:r>
    </w:p>
    <w:p w:rsidR="00833F6E" w:rsidRPr="002314DA" w:rsidRDefault="00833F6E" w:rsidP="0020419F">
      <w:pPr>
        <w:jc w:val="both"/>
        <w:rPr>
          <w:sz w:val="20"/>
          <w:szCs w:val="20"/>
        </w:rPr>
      </w:pPr>
      <w:r w:rsidRPr="002314DA">
        <w:rPr>
          <w:sz w:val="20"/>
          <w:szCs w:val="20"/>
        </w:rPr>
        <w:t xml:space="preserve">The result of the extensive analysis and diagnosis with regards to Output 2.1.1 </w:t>
      </w:r>
      <w:r w:rsidR="00F06055" w:rsidRPr="002314DA">
        <w:rPr>
          <w:sz w:val="20"/>
          <w:szCs w:val="20"/>
        </w:rPr>
        <w:t>could be the development of elements to fill possible legal gaps and inconsistencies between the national legal system and the NP.</w:t>
      </w:r>
    </w:p>
    <w:p w:rsidR="00E17781" w:rsidRPr="002314DA" w:rsidRDefault="00F06055" w:rsidP="0020419F">
      <w:pPr>
        <w:jc w:val="both"/>
        <w:rPr>
          <w:sz w:val="20"/>
          <w:szCs w:val="20"/>
        </w:rPr>
      </w:pPr>
      <w:r w:rsidRPr="002314DA">
        <w:rPr>
          <w:sz w:val="20"/>
          <w:szCs w:val="20"/>
        </w:rPr>
        <w:t xml:space="preserve">The abovementioned elements could guide the Legislative Branch and/or suggest adaptations to the national legislation to address obstacles that reduce the effectiveness and compliance </w:t>
      </w:r>
      <w:r w:rsidR="00003DE4" w:rsidRPr="002314DA">
        <w:rPr>
          <w:sz w:val="20"/>
          <w:szCs w:val="20"/>
        </w:rPr>
        <w:t>with</w:t>
      </w:r>
      <w:r w:rsidRPr="002314DA">
        <w:rPr>
          <w:sz w:val="20"/>
          <w:szCs w:val="20"/>
        </w:rPr>
        <w:t xml:space="preserve"> the Protocol in our country. </w:t>
      </w:r>
    </w:p>
    <w:p w:rsidR="00003DE4" w:rsidRPr="002314DA" w:rsidRDefault="00003DE4" w:rsidP="0020419F">
      <w:pPr>
        <w:jc w:val="both"/>
        <w:rPr>
          <w:sz w:val="20"/>
          <w:szCs w:val="20"/>
        </w:rPr>
      </w:pPr>
      <w:r w:rsidRPr="002314DA">
        <w:rPr>
          <w:sz w:val="20"/>
          <w:szCs w:val="20"/>
        </w:rPr>
        <w:t>Some of the main components considered necessary to be included in and/or to amend the national legal system to be able to apply the NP are the following:</w:t>
      </w:r>
    </w:p>
    <w:p w:rsidR="00003DE4" w:rsidRPr="002314DA" w:rsidRDefault="00E17781" w:rsidP="00331CA1">
      <w:pPr>
        <w:tabs>
          <w:tab w:val="num" w:pos="284"/>
        </w:tabs>
        <w:jc w:val="both"/>
        <w:rPr>
          <w:bCs/>
          <w:sz w:val="20"/>
          <w:szCs w:val="20"/>
        </w:rPr>
      </w:pPr>
      <w:r w:rsidRPr="002314DA">
        <w:rPr>
          <w:bCs/>
          <w:sz w:val="20"/>
          <w:szCs w:val="20"/>
        </w:rPr>
        <w:t>a)</w:t>
      </w:r>
      <w:r w:rsidRPr="002314DA">
        <w:rPr>
          <w:bCs/>
          <w:sz w:val="20"/>
          <w:szCs w:val="20"/>
        </w:rPr>
        <w:tab/>
      </w:r>
      <w:r w:rsidR="00003DE4" w:rsidRPr="002314DA">
        <w:rPr>
          <w:bCs/>
          <w:sz w:val="20"/>
          <w:szCs w:val="20"/>
        </w:rPr>
        <w:t>Mechanisms and/or plans to guarantee fair and equitable sharing of benefits arising from their and utilization or GR and associated traditional knowledge;</w:t>
      </w:r>
    </w:p>
    <w:p w:rsidR="00E17781" w:rsidRPr="002314DA" w:rsidRDefault="00E17781" w:rsidP="00331CA1">
      <w:pPr>
        <w:tabs>
          <w:tab w:val="num" w:pos="284"/>
        </w:tabs>
        <w:jc w:val="both"/>
        <w:rPr>
          <w:bCs/>
          <w:sz w:val="20"/>
          <w:szCs w:val="20"/>
        </w:rPr>
      </w:pPr>
      <w:r w:rsidRPr="002314DA">
        <w:rPr>
          <w:bCs/>
          <w:sz w:val="20"/>
          <w:szCs w:val="20"/>
        </w:rPr>
        <w:t>b)</w:t>
      </w:r>
      <w:r w:rsidRPr="002314DA">
        <w:rPr>
          <w:bCs/>
          <w:sz w:val="20"/>
          <w:szCs w:val="20"/>
        </w:rPr>
        <w:tab/>
        <w:t>Mec</w:t>
      </w:r>
      <w:r w:rsidR="00E02BA1" w:rsidRPr="002314DA">
        <w:rPr>
          <w:bCs/>
          <w:sz w:val="20"/>
          <w:szCs w:val="20"/>
        </w:rPr>
        <w:t>hanisms and/or plans on</w:t>
      </w:r>
      <w:r w:rsidR="001064ED" w:rsidRPr="002314DA">
        <w:rPr>
          <w:bCs/>
          <w:sz w:val="20"/>
          <w:szCs w:val="20"/>
        </w:rPr>
        <w:t xml:space="preserve"> access to GR</w:t>
      </w:r>
      <w:r w:rsidRPr="002314DA">
        <w:rPr>
          <w:bCs/>
          <w:sz w:val="20"/>
          <w:szCs w:val="20"/>
        </w:rPr>
        <w:t>;</w:t>
      </w:r>
    </w:p>
    <w:p w:rsidR="00E17781" w:rsidRPr="002314DA" w:rsidRDefault="00E17781" w:rsidP="00331CA1">
      <w:pPr>
        <w:tabs>
          <w:tab w:val="num" w:pos="284"/>
        </w:tabs>
        <w:jc w:val="both"/>
        <w:rPr>
          <w:bCs/>
          <w:sz w:val="20"/>
          <w:szCs w:val="20"/>
        </w:rPr>
      </w:pPr>
      <w:r w:rsidRPr="002314DA">
        <w:rPr>
          <w:bCs/>
          <w:sz w:val="20"/>
          <w:szCs w:val="20"/>
        </w:rPr>
        <w:t>c)</w:t>
      </w:r>
      <w:r w:rsidRPr="002314DA">
        <w:rPr>
          <w:bCs/>
          <w:sz w:val="20"/>
          <w:szCs w:val="20"/>
        </w:rPr>
        <w:tab/>
      </w:r>
      <w:r w:rsidR="001064ED" w:rsidRPr="002314DA">
        <w:rPr>
          <w:bCs/>
          <w:sz w:val="20"/>
          <w:szCs w:val="20"/>
        </w:rPr>
        <w:t>Mechanisms and/or plans</w:t>
      </w:r>
      <w:r w:rsidR="00E02BA1" w:rsidRPr="002314DA">
        <w:rPr>
          <w:bCs/>
          <w:sz w:val="20"/>
          <w:szCs w:val="20"/>
        </w:rPr>
        <w:t xml:space="preserve"> on</w:t>
      </w:r>
      <w:r w:rsidR="001064ED" w:rsidRPr="002314DA">
        <w:rPr>
          <w:bCs/>
          <w:sz w:val="20"/>
          <w:szCs w:val="20"/>
        </w:rPr>
        <w:t xml:space="preserve"> access</w:t>
      </w:r>
      <w:r w:rsidR="00E02BA1" w:rsidRPr="002314DA">
        <w:rPr>
          <w:bCs/>
          <w:sz w:val="20"/>
          <w:szCs w:val="20"/>
        </w:rPr>
        <w:t xml:space="preserve"> to</w:t>
      </w:r>
      <w:r w:rsidR="001064ED" w:rsidRPr="002314DA">
        <w:rPr>
          <w:bCs/>
          <w:sz w:val="20"/>
          <w:szCs w:val="20"/>
        </w:rPr>
        <w:t xml:space="preserve"> traditional knowledge associated to </w:t>
      </w:r>
      <w:r w:rsidR="00C57A20" w:rsidRPr="002314DA">
        <w:rPr>
          <w:bCs/>
          <w:sz w:val="20"/>
          <w:szCs w:val="20"/>
        </w:rPr>
        <w:t>GR</w:t>
      </w:r>
      <w:r w:rsidRPr="002314DA">
        <w:rPr>
          <w:bCs/>
          <w:sz w:val="20"/>
          <w:szCs w:val="20"/>
        </w:rPr>
        <w:t>;</w:t>
      </w:r>
    </w:p>
    <w:p w:rsidR="00E17781" w:rsidRPr="002314DA" w:rsidRDefault="00E17781" w:rsidP="00331CA1">
      <w:pPr>
        <w:tabs>
          <w:tab w:val="num" w:pos="284"/>
        </w:tabs>
        <w:jc w:val="both"/>
        <w:rPr>
          <w:bCs/>
          <w:sz w:val="20"/>
          <w:szCs w:val="20"/>
        </w:rPr>
      </w:pPr>
      <w:r w:rsidRPr="002314DA">
        <w:rPr>
          <w:bCs/>
          <w:sz w:val="20"/>
          <w:szCs w:val="20"/>
        </w:rPr>
        <w:t>d)</w:t>
      </w:r>
      <w:r w:rsidRPr="002314DA">
        <w:rPr>
          <w:bCs/>
          <w:sz w:val="20"/>
          <w:szCs w:val="20"/>
        </w:rPr>
        <w:tab/>
      </w:r>
      <w:r w:rsidR="001064ED" w:rsidRPr="002314DA">
        <w:rPr>
          <w:bCs/>
          <w:sz w:val="20"/>
          <w:szCs w:val="20"/>
        </w:rPr>
        <w:t>Mechanisms and/or plans to participate in cross border cooperation</w:t>
      </w:r>
      <w:r w:rsidRPr="002314DA">
        <w:rPr>
          <w:bCs/>
          <w:sz w:val="20"/>
          <w:szCs w:val="20"/>
        </w:rPr>
        <w:t>;</w:t>
      </w:r>
      <w:r w:rsidR="001064ED" w:rsidRPr="002314DA">
        <w:rPr>
          <w:bCs/>
          <w:sz w:val="20"/>
          <w:szCs w:val="20"/>
        </w:rPr>
        <w:t xml:space="preserve"> </w:t>
      </w:r>
    </w:p>
    <w:p w:rsidR="00E17781" w:rsidRPr="002314DA" w:rsidRDefault="00E17781" w:rsidP="00331CA1">
      <w:pPr>
        <w:tabs>
          <w:tab w:val="num" w:pos="284"/>
        </w:tabs>
        <w:jc w:val="both"/>
        <w:rPr>
          <w:bCs/>
          <w:sz w:val="20"/>
          <w:szCs w:val="20"/>
        </w:rPr>
      </w:pPr>
      <w:r w:rsidRPr="002314DA">
        <w:rPr>
          <w:bCs/>
          <w:sz w:val="20"/>
          <w:szCs w:val="20"/>
        </w:rPr>
        <w:t>e)</w:t>
      </w:r>
      <w:r w:rsidRPr="002314DA">
        <w:rPr>
          <w:bCs/>
          <w:sz w:val="20"/>
          <w:szCs w:val="20"/>
        </w:rPr>
        <w:tab/>
      </w:r>
      <w:r w:rsidR="001064ED" w:rsidRPr="002314DA">
        <w:rPr>
          <w:bCs/>
          <w:sz w:val="20"/>
          <w:szCs w:val="20"/>
        </w:rPr>
        <w:t>Mutually agreed terms and their compliance mechanisms</w:t>
      </w:r>
      <w:r w:rsidRPr="002314DA">
        <w:rPr>
          <w:bCs/>
          <w:sz w:val="20"/>
          <w:szCs w:val="20"/>
        </w:rPr>
        <w:t xml:space="preserve">; </w:t>
      </w:r>
    </w:p>
    <w:p w:rsidR="00E17781" w:rsidRPr="002314DA" w:rsidRDefault="00E17781" w:rsidP="00331CA1">
      <w:pPr>
        <w:tabs>
          <w:tab w:val="num" w:pos="284"/>
        </w:tabs>
        <w:jc w:val="both"/>
        <w:rPr>
          <w:bCs/>
          <w:sz w:val="20"/>
          <w:szCs w:val="20"/>
        </w:rPr>
      </w:pPr>
      <w:r w:rsidRPr="002314DA">
        <w:rPr>
          <w:bCs/>
          <w:sz w:val="20"/>
          <w:szCs w:val="20"/>
        </w:rPr>
        <w:t>f)</w:t>
      </w:r>
      <w:r w:rsidRPr="002314DA">
        <w:rPr>
          <w:bCs/>
          <w:sz w:val="20"/>
          <w:szCs w:val="20"/>
        </w:rPr>
        <w:tab/>
      </w:r>
      <w:r w:rsidR="001064ED" w:rsidRPr="002314DA">
        <w:rPr>
          <w:bCs/>
          <w:sz w:val="20"/>
          <w:szCs w:val="20"/>
        </w:rPr>
        <w:t>Prior informed consent</w:t>
      </w:r>
      <w:r w:rsidRPr="002314DA">
        <w:rPr>
          <w:bCs/>
          <w:sz w:val="20"/>
          <w:szCs w:val="20"/>
        </w:rPr>
        <w:t xml:space="preserve">; </w:t>
      </w:r>
    </w:p>
    <w:p w:rsidR="00E17781" w:rsidRPr="002314DA" w:rsidRDefault="00E17781" w:rsidP="00331CA1">
      <w:pPr>
        <w:tabs>
          <w:tab w:val="num" w:pos="284"/>
        </w:tabs>
        <w:jc w:val="both"/>
        <w:rPr>
          <w:bCs/>
          <w:sz w:val="20"/>
          <w:szCs w:val="20"/>
        </w:rPr>
      </w:pPr>
      <w:r w:rsidRPr="002314DA">
        <w:rPr>
          <w:bCs/>
          <w:sz w:val="20"/>
          <w:szCs w:val="20"/>
        </w:rPr>
        <w:t>g)</w:t>
      </w:r>
      <w:r w:rsidRPr="002314DA">
        <w:rPr>
          <w:bCs/>
          <w:sz w:val="20"/>
          <w:szCs w:val="20"/>
        </w:rPr>
        <w:tab/>
      </w:r>
      <w:r w:rsidR="001064ED" w:rsidRPr="002314DA">
        <w:rPr>
          <w:bCs/>
          <w:sz w:val="20"/>
          <w:szCs w:val="20"/>
        </w:rPr>
        <w:t>Consideration for communal protocols and customary laws</w:t>
      </w:r>
      <w:r w:rsidRPr="002314DA">
        <w:rPr>
          <w:bCs/>
          <w:sz w:val="20"/>
          <w:szCs w:val="20"/>
        </w:rPr>
        <w:t>, etc.;</w:t>
      </w:r>
      <w:r w:rsidR="001064ED" w:rsidRPr="002314DA">
        <w:rPr>
          <w:bCs/>
          <w:sz w:val="20"/>
          <w:szCs w:val="20"/>
        </w:rPr>
        <w:t xml:space="preserve"> </w:t>
      </w:r>
    </w:p>
    <w:p w:rsidR="00DA12D8" w:rsidRPr="002314DA" w:rsidRDefault="00E17781" w:rsidP="00331CA1">
      <w:pPr>
        <w:tabs>
          <w:tab w:val="num" w:pos="284"/>
        </w:tabs>
        <w:jc w:val="both"/>
        <w:rPr>
          <w:bCs/>
          <w:sz w:val="20"/>
          <w:szCs w:val="20"/>
        </w:rPr>
      </w:pPr>
      <w:r w:rsidRPr="002314DA">
        <w:rPr>
          <w:bCs/>
          <w:sz w:val="20"/>
          <w:szCs w:val="20"/>
        </w:rPr>
        <w:lastRenderedPageBreak/>
        <w:t>h)</w:t>
      </w:r>
      <w:r w:rsidRPr="002314DA">
        <w:rPr>
          <w:bCs/>
          <w:sz w:val="20"/>
          <w:szCs w:val="20"/>
        </w:rPr>
        <w:tab/>
      </w:r>
      <w:r w:rsidR="00DA12D8" w:rsidRPr="002314DA">
        <w:rPr>
          <w:bCs/>
          <w:sz w:val="20"/>
          <w:szCs w:val="20"/>
        </w:rPr>
        <w:t>Legal determination of national competent authorities and national focal points;</w:t>
      </w:r>
      <w:r w:rsidRPr="002314DA">
        <w:rPr>
          <w:bCs/>
          <w:sz w:val="20"/>
          <w:szCs w:val="20"/>
        </w:rPr>
        <w:t xml:space="preserve"> </w:t>
      </w:r>
    </w:p>
    <w:p w:rsidR="00CC7E97" w:rsidRPr="002314DA" w:rsidRDefault="00E17781" w:rsidP="00331CA1">
      <w:pPr>
        <w:tabs>
          <w:tab w:val="num" w:pos="1260"/>
        </w:tabs>
        <w:jc w:val="both"/>
        <w:rPr>
          <w:bCs/>
          <w:sz w:val="20"/>
          <w:szCs w:val="20"/>
        </w:rPr>
      </w:pPr>
      <w:r w:rsidRPr="002314DA">
        <w:rPr>
          <w:bCs/>
          <w:sz w:val="20"/>
          <w:szCs w:val="20"/>
        </w:rPr>
        <w:t>i)</w:t>
      </w:r>
      <w:r w:rsidR="00A542ED" w:rsidRPr="002314DA">
        <w:rPr>
          <w:bCs/>
          <w:sz w:val="20"/>
          <w:szCs w:val="20"/>
        </w:rPr>
        <w:t xml:space="preserve"> </w:t>
      </w:r>
      <w:r w:rsidR="00DA12D8" w:rsidRPr="002314DA">
        <w:rPr>
          <w:bCs/>
          <w:sz w:val="20"/>
          <w:szCs w:val="20"/>
        </w:rPr>
        <w:t xml:space="preserve">  Monitoring mechanisms for the utilization of GR</w:t>
      </w:r>
      <w:r w:rsidRPr="002314DA">
        <w:rPr>
          <w:bCs/>
          <w:sz w:val="20"/>
          <w:szCs w:val="20"/>
        </w:rPr>
        <w:t>;</w:t>
      </w:r>
    </w:p>
    <w:p w:rsidR="00C21E43" w:rsidRPr="002314DA" w:rsidRDefault="00C21E43" w:rsidP="00331CA1">
      <w:pPr>
        <w:tabs>
          <w:tab w:val="num" w:pos="1260"/>
        </w:tabs>
        <w:jc w:val="both"/>
        <w:rPr>
          <w:bCs/>
          <w:sz w:val="20"/>
          <w:szCs w:val="20"/>
        </w:rPr>
      </w:pPr>
    </w:p>
    <w:p w:rsidR="0094107B" w:rsidRPr="002314DA" w:rsidRDefault="008507FD" w:rsidP="00C30F16">
      <w:pPr>
        <w:jc w:val="both"/>
        <w:rPr>
          <w:sz w:val="20"/>
          <w:szCs w:val="20"/>
        </w:rPr>
      </w:pPr>
      <w:r w:rsidRPr="002314DA">
        <w:rPr>
          <w:b/>
          <w:sz w:val="20"/>
          <w:szCs w:val="20"/>
          <w:u w:val="single"/>
        </w:rPr>
        <w:t xml:space="preserve">Component 3: </w:t>
      </w:r>
      <w:r w:rsidR="00C30F16" w:rsidRPr="002314DA">
        <w:rPr>
          <w:sz w:val="20"/>
          <w:szCs w:val="20"/>
        </w:rPr>
        <w:t>Protecting traditional knowledge and improving the capacities of indigenous and local communities and other stakeholders to generate social awareness on conservation and sustainable use of biodiversity, GR and associated TK, as well as benefit-sharing arising from their access and utilization.</w:t>
      </w:r>
    </w:p>
    <w:p w:rsidR="0094107B" w:rsidRPr="002314DA" w:rsidRDefault="0094107B" w:rsidP="00C30F16">
      <w:pPr>
        <w:jc w:val="both"/>
        <w:rPr>
          <w:sz w:val="20"/>
          <w:szCs w:val="20"/>
        </w:rPr>
      </w:pPr>
    </w:p>
    <w:p w:rsidR="003A586F" w:rsidRPr="002314DA" w:rsidRDefault="00DA12D8" w:rsidP="00C30F16">
      <w:pPr>
        <w:jc w:val="both"/>
        <w:rPr>
          <w:bCs/>
          <w:i/>
          <w:sz w:val="20"/>
          <w:szCs w:val="20"/>
        </w:rPr>
      </w:pPr>
      <w:r w:rsidRPr="002314DA">
        <w:rPr>
          <w:bCs/>
          <w:sz w:val="20"/>
          <w:szCs w:val="20"/>
        </w:rPr>
        <w:t>It has been notice</w:t>
      </w:r>
      <w:r w:rsidR="00AD3D11" w:rsidRPr="002314DA">
        <w:rPr>
          <w:bCs/>
          <w:sz w:val="20"/>
          <w:szCs w:val="20"/>
        </w:rPr>
        <w:t>d</w:t>
      </w:r>
      <w:r w:rsidRPr="002314DA">
        <w:rPr>
          <w:bCs/>
          <w:sz w:val="20"/>
          <w:szCs w:val="20"/>
        </w:rPr>
        <w:t xml:space="preserve"> that in order to </w:t>
      </w:r>
      <w:r w:rsidR="00BE19E8" w:rsidRPr="002314DA">
        <w:rPr>
          <w:bCs/>
          <w:sz w:val="20"/>
          <w:szCs w:val="20"/>
        </w:rPr>
        <w:t>strengthen</w:t>
      </w:r>
      <w:r w:rsidRPr="002314DA">
        <w:rPr>
          <w:bCs/>
          <w:sz w:val="20"/>
          <w:szCs w:val="20"/>
        </w:rPr>
        <w:t xml:space="preserve"> and empower indigenous and local communities it is necessary to disseminate guidelines </w:t>
      </w:r>
      <w:r w:rsidR="00AD3D11" w:rsidRPr="002314DA">
        <w:rPr>
          <w:bCs/>
          <w:sz w:val="20"/>
          <w:szCs w:val="20"/>
        </w:rPr>
        <w:t>to</w:t>
      </w:r>
      <w:r w:rsidRPr="002314DA">
        <w:rPr>
          <w:bCs/>
          <w:sz w:val="20"/>
          <w:szCs w:val="20"/>
        </w:rPr>
        <w:t xml:space="preserve"> pro</w:t>
      </w:r>
      <w:r w:rsidR="00AD3D11" w:rsidRPr="002314DA">
        <w:rPr>
          <w:bCs/>
          <w:sz w:val="20"/>
          <w:szCs w:val="20"/>
        </w:rPr>
        <w:t>tect</w:t>
      </w:r>
      <w:r w:rsidRPr="002314DA">
        <w:rPr>
          <w:bCs/>
          <w:sz w:val="20"/>
          <w:szCs w:val="20"/>
        </w:rPr>
        <w:t xml:space="preserve"> traditional knowledge associated to GR, based on the </w:t>
      </w:r>
      <w:r w:rsidR="00BE19E8" w:rsidRPr="002314DA">
        <w:rPr>
          <w:bCs/>
          <w:sz w:val="20"/>
          <w:szCs w:val="20"/>
        </w:rPr>
        <w:t>findings of</w:t>
      </w:r>
      <w:r w:rsidRPr="002314DA">
        <w:rPr>
          <w:bCs/>
          <w:sz w:val="20"/>
          <w:szCs w:val="20"/>
        </w:rPr>
        <w:t xml:space="preserve"> the</w:t>
      </w:r>
      <w:r w:rsidR="008A1DC4" w:rsidRPr="002314DA">
        <w:rPr>
          <w:sz w:val="20"/>
          <w:szCs w:val="20"/>
        </w:rPr>
        <w:t xml:space="preserve"> </w:t>
      </w:r>
      <w:r w:rsidR="008A1DC4" w:rsidRPr="002314DA">
        <w:rPr>
          <w:i/>
          <w:sz w:val="20"/>
          <w:szCs w:val="20"/>
        </w:rPr>
        <w:t>“</w:t>
      </w:r>
      <w:r w:rsidR="00BE19E8" w:rsidRPr="002314DA">
        <w:rPr>
          <w:i/>
          <w:sz w:val="20"/>
          <w:szCs w:val="20"/>
        </w:rPr>
        <w:t xml:space="preserve">Consultation on mechanisms to protect traditional knowledge, cultural expressions, natural, biological and genetic resources of indigenous peoples </w:t>
      </w:r>
      <w:r w:rsidR="008A1DC4" w:rsidRPr="002314DA">
        <w:rPr>
          <w:rStyle w:val="FootnoteReference"/>
          <w:i/>
          <w:sz w:val="20"/>
          <w:szCs w:val="20"/>
        </w:rPr>
        <w:footnoteReference w:id="11"/>
      </w:r>
      <w:r w:rsidR="00BE19E8" w:rsidRPr="002314DA">
        <w:rPr>
          <w:sz w:val="20"/>
          <w:szCs w:val="20"/>
        </w:rPr>
        <w:t>”. Therefore, the following actions should be taken</w:t>
      </w:r>
      <w:r w:rsidR="00E01D33" w:rsidRPr="002314DA">
        <w:rPr>
          <w:sz w:val="20"/>
          <w:szCs w:val="20"/>
        </w:rPr>
        <w:t>:</w:t>
      </w:r>
    </w:p>
    <w:p w:rsidR="00CD441D" w:rsidRPr="002314DA" w:rsidRDefault="00CD441D"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Diagnosis to identify in the 67 indigenous and local communities those who want to participate in the develop of cultural community protocols to facilitate ABS</w:t>
      </w:r>
      <w:r w:rsidR="00F93F0C" w:rsidRPr="002314DA">
        <w:rPr>
          <w:bCs/>
          <w:sz w:val="20"/>
          <w:szCs w:val="20"/>
        </w:rPr>
        <w:t>.</w:t>
      </w:r>
    </w:p>
    <w:p w:rsidR="003A586F" w:rsidRPr="002314DA" w:rsidRDefault="00C22AF6"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 xml:space="preserve">Knowledge, attitudes and practices (KAP) assessment surveys </w:t>
      </w:r>
      <w:r w:rsidR="00AF473B" w:rsidRPr="002314DA">
        <w:rPr>
          <w:bCs/>
          <w:sz w:val="20"/>
          <w:szCs w:val="20"/>
        </w:rPr>
        <w:t>targeting</w:t>
      </w:r>
      <w:r w:rsidRPr="002314DA">
        <w:rPr>
          <w:bCs/>
          <w:sz w:val="20"/>
          <w:szCs w:val="20"/>
        </w:rPr>
        <w:t xml:space="preserve"> indigenous and local communities assess their awareness on ABS issues, including the project´s proposal to protect traditional knowledge</w:t>
      </w:r>
      <w:r w:rsidR="003A586F" w:rsidRPr="002314DA">
        <w:rPr>
          <w:bCs/>
          <w:sz w:val="20"/>
          <w:szCs w:val="20"/>
        </w:rPr>
        <w:t>.</w:t>
      </w:r>
      <w:r w:rsidR="00A412A0" w:rsidRPr="002314DA">
        <w:rPr>
          <w:bCs/>
          <w:sz w:val="20"/>
          <w:szCs w:val="20"/>
        </w:rPr>
        <w:t xml:space="preserve"> </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Generate information Exchange mechanisms that guarantee the right to Consultation and Prior Informed Consent of indigenous and local peoples</w:t>
      </w:r>
      <w:r w:rsidR="003A586F" w:rsidRPr="002314DA">
        <w:rPr>
          <w:bCs/>
          <w:sz w:val="20"/>
          <w:szCs w:val="20"/>
        </w:rPr>
        <w:t>.</w:t>
      </w:r>
      <w:r w:rsidRPr="002314DA">
        <w:rPr>
          <w:bCs/>
          <w:sz w:val="20"/>
          <w:szCs w:val="20"/>
        </w:rPr>
        <w:t xml:space="preserve"> </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 xml:space="preserve">Develop </w:t>
      </w:r>
      <w:r w:rsidR="003E0B06" w:rsidRPr="002314DA">
        <w:rPr>
          <w:bCs/>
          <w:sz w:val="20"/>
          <w:szCs w:val="20"/>
        </w:rPr>
        <w:t xml:space="preserve">of </w:t>
      </w:r>
      <w:r w:rsidR="003E0B06" w:rsidRPr="002314DA">
        <w:rPr>
          <w:sz w:val="20"/>
          <w:szCs w:val="20"/>
        </w:rPr>
        <w:t>cultural community protocols</w:t>
      </w:r>
      <w:r w:rsidR="003E0B06" w:rsidRPr="002314DA" w:rsidDel="003E0B06">
        <w:rPr>
          <w:bCs/>
          <w:sz w:val="20"/>
          <w:szCs w:val="20"/>
        </w:rPr>
        <w:t xml:space="preserve"> </w:t>
      </w:r>
      <w:r w:rsidRPr="002314DA">
        <w:rPr>
          <w:bCs/>
          <w:sz w:val="20"/>
          <w:szCs w:val="20"/>
        </w:rPr>
        <w:t>for the protection of traditional knowledge associated to GR</w:t>
      </w:r>
      <w:r w:rsidR="003A586F" w:rsidRPr="002314DA">
        <w:rPr>
          <w:bCs/>
          <w:sz w:val="20"/>
          <w:szCs w:val="20"/>
        </w:rPr>
        <w:t>.</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 xml:space="preserve">Dissemination and adoption of </w:t>
      </w:r>
      <w:r w:rsidR="003E0B06" w:rsidRPr="002314DA">
        <w:rPr>
          <w:sz w:val="20"/>
          <w:szCs w:val="20"/>
        </w:rPr>
        <w:t xml:space="preserve">Guidelines for the protection of traditional knowledge associated with GR taking into consideration the findings of the </w:t>
      </w:r>
      <w:r w:rsidR="003E0B06" w:rsidRPr="002314DA">
        <w:rPr>
          <w:i/>
          <w:sz w:val="20"/>
          <w:szCs w:val="20"/>
        </w:rPr>
        <w:t xml:space="preserve">“Consultation on mechanisms to protect  traditional knowledge, cultural expressions, natural, biological and genetic resources of indigenous peoples </w:t>
      </w:r>
      <w:r w:rsidR="003E0B06" w:rsidRPr="002314DA">
        <w:rPr>
          <w:rStyle w:val="FootnoteReference"/>
          <w:i/>
          <w:sz w:val="20"/>
          <w:szCs w:val="20"/>
        </w:rPr>
        <w:footnoteReference w:id="12"/>
      </w:r>
      <w:r w:rsidR="00C87C6E" w:rsidRPr="002314DA">
        <w:rPr>
          <w:sz w:val="20"/>
          <w:szCs w:val="20"/>
        </w:rPr>
        <w:t>” , among others</w:t>
      </w:r>
      <w:r w:rsidRPr="002314DA">
        <w:rPr>
          <w:bCs/>
          <w:sz w:val="20"/>
          <w:szCs w:val="20"/>
        </w:rPr>
        <w:t xml:space="preserve"> by government agencies and indigenous and local communities</w:t>
      </w:r>
      <w:r w:rsidR="003A586F" w:rsidRPr="002314DA">
        <w:rPr>
          <w:bCs/>
          <w:sz w:val="20"/>
          <w:szCs w:val="20"/>
        </w:rPr>
        <w:t>.</w:t>
      </w:r>
      <w:r w:rsidRPr="002314DA">
        <w:rPr>
          <w:bCs/>
          <w:sz w:val="20"/>
          <w:szCs w:val="20"/>
        </w:rPr>
        <w:t xml:space="preserve"> </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Study to determine the biodiversity status in indigenous and local communities</w:t>
      </w:r>
      <w:r w:rsidR="003A586F" w:rsidRPr="002314DA">
        <w:rPr>
          <w:bCs/>
          <w:sz w:val="20"/>
          <w:szCs w:val="20"/>
        </w:rPr>
        <w:t xml:space="preserve"> </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Design differentiated sensitization and awareness programs according to the biodiversity status in their territories, with cultural and linguistic relevance</w:t>
      </w:r>
      <w:r w:rsidR="003A586F" w:rsidRPr="002314DA">
        <w:rPr>
          <w:bCs/>
          <w:sz w:val="20"/>
          <w:szCs w:val="20"/>
        </w:rPr>
        <w:t>.</w:t>
      </w:r>
    </w:p>
    <w:p w:rsidR="003A586F" w:rsidRPr="002314DA" w:rsidRDefault="00E01D33"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I</w:t>
      </w:r>
      <w:r w:rsidR="003A586F" w:rsidRPr="002314DA">
        <w:rPr>
          <w:bCs/>
          <w:sz w:val="20"/>
          <w:szCs w:val="20"/>
        </w:rPr>
        <w:t>mplement</w:t>
      </w:r>
      <w:r w:rsidR="00A412A0" w:rsidRPr="002314DA">
        <w:rPr>
          <w:bCs/>
          <w:sz w:val="20"/>
          <w:szCs w:val="20"/>
        </w:rPr>
        <w:t xml:space="preserve"> sensitization and awareness programs on the importance of conservation and sustainable use of GR and associated traditional knowledge</w:t>
      </w:r>
      <w:r w:rsidR="003A586F" w:rsidRPr="002314DA">
        <w:rPr>
          <w:bCs/>
          <w:sz w:val="20"/>
          <w:szCs w:val="20"/>
        </w:rPr>
        <w:t>.</w:t>
      </w:r>
      <w:r w:rsidR="00A412A0" w:rsidRPr="002314DA">
        <w:rPr>
          <w:bCs/>
          <w:sz w:val="20"/>
          <w:szCs w:val="20"/>
        </w:rPr>
        <w:t xml:space="preserve"> </w:t>
      </w:r>
    </w:p>
    <w:p w:rsidR="003A586F" w:rsidRPr="002314DA" w:rsidRDefault="00A412A0"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Study to identify indigenous and local communities that have GR and associated traditional knowledge subject to protection by the NP</w:t>
      </w:r>
      <w:r w:rsidR="003A586F" w:rsidRPr="002314DA">
        <w:rPr>
          <w:bCs/>
          <w:sz w:val="20"/>
          <w:szCs w:val="20"/>
        </w:rPr>
        <w:t>.</w:t>
      </w:r>
      <w:r w:rsidRPr="002314DA">
        <w:rPr>
          <w:bCs/>
          <w:sz w:val="20"/>
          <w:szCs w:val="20"/>
        </w:rPr>
        <w:t xml:space="preserve"> </w:t>
      </w:r>
    </w:p>
    <w:p w:rsidR="00E01D33" w:rsidRPr="002314DA" w:rsidRDefault="003E0B06" w:rsidP="0029196B">
      <w:pPr>
        <w:pStyle w:val="ListParagraph"/>
        <w:numPr>
          <w:ilvl w:val="0"/>
          <w:numId w:val="11"/>
        </w:numPr>
        <w:autoSpaceDE w:val="0"/>
        <w:autoSpaceDN w:val="0"/>
        <w:adjustRightInd w:val="0"/>
        <w:jc w:val="both"/>
        <w:outlineLvl w:val="0"/>
        <w:rPr>
          <w:bCs/>
          <w:sz w:val="20"/>
          <w:szCs w:val="20"/>
        </w:rPr>
      </w:pPr>
      <w:r w:rsidRPr="002314DA">
        <w:rPr>
          <w:sz w:val="20"/>
          <w:szCs w:val="20"/>
        </w:rPr>
        <w:t>Sensitization and awareness program including training and dissemination material (brochures, trifold leaflets, manuals, posters, etc.) on the importance of conservation and sustainable use of biodiversity and associated traditional knowledge</w:t>
      </w:r>
      <w:r w:rsidR="003A586F" w:rsidRPr="002314DA">
        <w:rPr>
          <w:bCs/>
          <w:sz w:val="20"/>
          <w:szCs w:val="20"/>
        </w:rPr>
        <w:t>.</w:t>
      </w:r>
    </w:p>
    <w:p w:rsidR="00E01D33" w:rsidRPr="002314DA" w:rsidRDefault="003A586F"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D</w:t>
      </w:r>
      <w:r w:rsidR="00930DDB" w:rsidRPr="002314DA">
        <w:rPr>
          <w:bCs/>
          <w:sz w:val="20"/>
          <w:szCs w:val="20"/>
        </w:rPr>
        <w:t xml:space="preserve">esign </w:t>
      </w:r>
      <w:r w:rsidR="000C48F1" w:rsidRPr="002314DA">
        <w:rPr>
          <w:bCs/>
          <w:sz w:val="20"/>
          <w:szCs w:val="20"/>
        </w:rPr>
        <w:t>communal</w:t>
      </w:r>
      <w:r w:rsidR="00930DDB" w:rsidRPr="002314DA">
        <w:rPr>
          <w:bCs/>
          <w:sz w:val="20"/>
          <w:szCs w:val="20"/>
        </w:rPr>
        <w:t xml:space="preserve"> protection rights</w:t>
      </w:r>
      <w:r w:rsidRPr="002314DA">
        <w:rPr>
          <w:bCs/>
          <w:sz w:val="20"/>
          <w:szCs w:val="20"/>
        </w:rPr>
        <w:t>.</w:t>
      </w:r>
    </w:p>
    <w:p w:rsidR="00022CE7" w:rsidRPr="002314DA" w:rsidRDefault="003A586F" w:rsidP="0029196B">
      <w:pPr>
        <w:pStyle w:val="ListParagraph"/>
        <w:numPr>
          <w:ilvl w:val="0"/>
          <w:numId w:val="11"/>
        </w:numPr>
        <w:autoSpaceDE w:val="0"/>
        <w:autoSpaceDN w:val="0"/>
        <w:adjustRightInd w:val="0"/>
        <w:jc w:val="both"/>
        <w:outlineLvl w:val="0"/>
        <w:rPr>
          <w:bCs/>
          <w:sz w:val="20"/>
          <w:szCs w:val="20"/>
        </w:rPr>
      </w:pPr>
      <w:r w:rsidRPr="002314DA">
        <w:rPr>
          <w:bCs/>
          <w:sz w:val="20"/>
          <w:szCs w:val="20"/>
        </w:rPr>
        <w:t>Implement</w:t>
      </w:r>
      <w:r w:rsidR="00930DDB" w:rsidRPr="002314DA">
        <w:rPr>
          <w:bCs/>
          <w:sz w:val="20"/>
          <w:szCs w:val="20"/>
        </w:rPr>
        <w:t xml:space="preserve"> </w:t>
      </w:r>
      <w:r w:rsidR="000C48F1" w:rsidRPr="002314DA">
        <w:rPr>
          <w:bCs/>
          <w:sz w:val="20"/>
          <w:szCs w:val="20"/>
        </w:rPr>
        <w:t>sensitization</w:t>
      </w:r>
      <w:r w:rsidR="00930DDB" w:rsidRPr="002314DA">
        <w:rPr>
          <w:bCs/>
          <w:sz w:val="20"/>
          <w:szCs w:val="20"/>
        </w:rPr>
        <w:t xml:space="preserve"> and awareness programs based on NP objectives and scope</w:t>
      </w:r>
      <w:r w:rsidR="00E01D33" w:rsidRPr="002314DA">
        <w:rPr>
          <w:bCs/>
          <w:sz w:val="20"/>
          <w:szCs w:val="20"/>
        </w:rPr>
        <w:t>.</w:t>
      </w:r>
    </w:p>
    <w:p w:rsidR="0026472D" w:rsidRPr="002314DA" w:rsidRDefault="0026472D" w:rsidP="000458D2">
      <w:pPr>
        <w:pStyle w:val="ListParagraph"/>
        <w:autoSpaceDE w:val="0"/>
        <w:autoSpaceDN w:val="0"/>
        <w:adjustRightInd w:val="0"/>
        <w:ind w:left="360"/>
        <w:jc w:val="both"/>
        <w:outlineLvl w:val="0"/>
        <w:rPr>
          <w:bCs/>
          <w:sz w:val="20"/>
          <w:szCs w:val="20"/>
        </w:rPr>
      </w:pPr>
    </w:p>
    <w:p w:rsidR="00912676" w:rsidRPr="002314DA" w:rsidRDefault="000C48F1" w:rsidP="00331CA1">
      <w:pPr>
        <w:pStyle w:val="Body1"/>
        <w:tabs>
          <w:tab w:val="left" w:pos="450"/>
          <w:tab w:val="left" w:pos="540"/>
        </w:tabs>
        <w:jc w:val="both"/>
        <w:rPr>
          <w:color w:val="auto"/>
          <w:sz w:val="20"/>
          <w:szCs w:val="20"/>
          <w:lang w:val="en-US"/>
        </w:rPr>
      </w:pPr>
      <w:r w:rsidRPr="002314DA">
        <w:rPr>
          <w:b/>
          <w:color w:val="auto"/>
          <w:sz w:val="20"/>
          <w:szCs w:val="20"/>
          <w:lang w:val="en-US"/>
        </w:rPr>
        <w:t xml:space="preserve">4) Reasoning, incremental cost and expected contributions from baseline, </w:t>
      </w:r>
      <w:r w:rsidR="00711732" w:rsidRPr="002314DA">
        <w:rPr>
          <w:b/>
          <w:color w:val="auto"/>
          <w:sz w:val="20"/>
          <w:szCs w:val="20"/>
          <w:lang w:val="en-US"/>
        </w:rPr>
        <w:t xml:space="preserve">GEFTF, </w:t>
      </w:r>
      <w:r w:rsidRPr="002314DA">
        <w:rPr>
          <w:b/>
          <w:color w:val="auto"/>
          <w:sz w:val="20"/>
          <w:szCs w:val="20"/>
          <w:lang w:val="en-US"/>
        </w:rPr>
        <w:t>LDCF</w:t>
      </w:r>
      <w:r w:rsidR="00711732" w:rsidRPr="002314DA">
        <w:rPr>
          <w:b/>
          <w:color w:val="auto"/>
          <w:sz w:val="20"/>
          <w:szCs w:val="20"/>
          <w:lang w:val="en-US"/>
        </w:rPr>
        <w:t xml:space="preserve"> / </w:t>
      </w:r>
      <w:r w:rsidR="002534D7" w:rsidRPr="002314DA">
        <w:rPr>
          <w:b/>
          <w:color w:val="auto"/>
          <w:sz w:val="20"/>
          <w:szCs w:val="20"/>
          <w:lang w:val="en-US"/>
        </w:rPr>
        <w:t>SCCF</w:t>
      </w:r>
      <w:r w:rsidR="00711732" w:rsidRPr="002314DA">
        <w:rPr>
          <w:b/>
          <w:color w:val="auto"/>
          <w:sz w:val="20"/>
          <w:szCs w:val="20"/>
          <w:lang w:val="en-US"/>
        </w:rPr>
        <w:t xml:space="preserve"> </w:t>
      </w:r>
      <w:r w:rsidRPr="002314DA">
        <w:rPr>
          <w:b/>
          <w:color w:val="auto"/>
          <w:sz w:val="20"/>
          <w:szCs w:val="20"/>
          <w:lang w:val="en-US"/>
        </w:rPr>
        <w:t>and co-financing</w:t>
      </w:r>
      <w:r w:rsidR="00711732" w:rsidRPr="002314DA">
        <w:rPr>
          <w:b/>
          <w:color w:val="auto"/>
          <w:sz w:val="20"/>
          <w:szCs w:val="20"/>
          <w:lang w:val="en-US"/>
        </w:rPr>
        <w:t xml:space="preserve">; </w:t>
      </w:r>
    </w:p>
    <w:p w:rsidR="00930DDB" w:rsidRPr="002314DA" w:rsidRDefault="00930DDB" w:rsidP="00331CA1">
      <w:pPr>
        <w:pStyle w:val="Body1"/>
        <w:tabs>
          <w:tab w:val="left" w:pos="450"/>
          <w:tab w:val="left" w:pos="540"/>
        </w:tabs>
        <w:jc w:val="both"/>
        <w:rPr>
          <w:bCs/>
          <w:sz w:val="20"/>
          <w:szCs w:val="20"/>
          <w:lang w:val="en-US"/>
        </w:rPr>
      </w:pPr>
      <w:r w:rsidRPr="002314DA">
        <w:rPr>
          <w:bCs/>
          <w:sz w:val="20"/>
          <w:szCs w:val="20"/>
          <w:lang w:val="en-US"/>
        </w:rPr>
        <w:t>The</w:t>
      </w:r>
      <w:r w:rsidR="00DC45BD" w:rsidRPr="002314DA">
        <w:rPr>
          <w:bCs/>
          <w:sz w:val="20"/>
          <w:szCs w:val="20"/>
          <w:lang w:val="en-US"/>
        </w:rPr>
        <w:t xml:space="preserve"> </w:t>
      </w:r>
      <w:r w:rsidR="00C57A20" w:rsidRPr="002314DA">
        <w:rPr>
          <w:bCs/>
          <w:sz w:val="20"/>
          <w:szCs w:val="20"/>
          <w:lang w:val="en-US"/>
        </w:rPr>
        <w:t>GEF</w:t>
      </w:r>
      <w:r w:rsidRPr="002314DA">
        <w:rPr>
          <w:bCs/>
          <w:sz w:val="20"/>
          <w:szCs w:val="20"/>
          <w:lang w:val="en-US"/>
        </w:rPr>
        <w:t xml:space="preserve"> Project will </w:t>
      </w:r>
      <w:r w:rsidR="00C83297" w:rsidRPr="002314DA">
        <w:rPr>
          <w:bCs/>
          <w:sz w:val="20"/>
          <w:szCs w:val="20"/>
          <w:lang w:val="en-US"/>
        </w:rPr>
        <w:t xml:space="preserve">aim to </w:t>
      </w:r>
      <w:r w:rsidRPr="002314DA">
        <w:rPr>
          <w:bCs/>
          <w:sz w:val="20"/>
          <w:szCs w:val="20"/>
          <w:lang w:val="en-US"/>
        </w:rPr>
        <w:t xml:space="preserve"> overcome the obstacles for efficient management of access to GR and associated TK to promote conservation of biodiversity in Mexico and will substitute the country’s fragmented regulatory framework. The support requested from the GEF represents a profitable approach to generate global environmental benefits</w:t>
      </w:r>
      <w:r w:rsidR="005E73DD" w:rsidRPr="002314DA">
        <w:rPr>
          <w:bCs/>
          <w:sz w:val="20"/>
          <w:szCs w:val="20"/>
          <w:lang w:val="en-US"/>
        </w:rPr>
        <w:t xml:space="preserve"> </w:t>
      </w:r>
      <w:r w:rsidR="00AD3D11" w:rsidRPr="002314DA">
        <w:rPr>
          <w:bCs/>
          <w:sz w:val="20"/>
          <w:szCs w:val="20"/>
          <w:lang w:val="en-US"/>
        </w:rPr>
        <w:t>due to the extensive</w:t>
      </w:r>
      <w:r w:rsidRPr="002314DA">
        <w:rPr>
          <w:bCs/>
          <w:sz w:val="20"/>
          <w:szCs w:val="20"/>
          <w:lang w:val="en-US"/>
        </w:rPr>
        <w:t xml:space="preserve"> genetic diversity of wild </w:t>
      </w:r>
      <w:r w:rsidR="005E73DD" w:rsidRPr="002314DA">
        <w:rPr>
          <w:bCs/>
          <w:sz w:val="20"/>
          <w:szCs w:val="20"/>
          <w:lang w:val="en-US"/>
        </w:rPr>
        <w:t xml:space="preserve">and domestic </w:t>
      </w:r>
      <w:r w:rsidRPr="002314DA">
        <w:rPr>
          <w:bCs/>
          <w:sz w:val="20"/>
          <w:szCs w:val="20"/>
          <w:lang w:val="en-US"/>
        </w:rPr>
        <w:t>species</w:t>
      </w:r>
      <w:r w:rsidR="005E73DD" w:rsidRPr="002314DA">
        <w:rPr>
          <w:bCs/>
          <w:sz w:val="20"/>
          <w:szCs w:val="20"/>
          <w:lang w:val="en-US"/>
        </w:rPr>
        <w:t xml:space="preserve"> present in Mexico (that have been accessed from time immemorial) and limited resources available. The FG is determined to develop GR and associated TK management strategies that are expedite and profitable for all the stakeholders of the regulatory chain. </w:t>
      </w:r>
      <w:r w:rsidR="000C48F1" w:rsidRPr="002314DA">
        <w:rPr>
          <w:bCs/>
          <w:sz w:val="20"/>
          <w:szCs w:val="20"/>
          <w:lang w:val="en-US"/>
        </w:rPr>
        <w:t xml:space="preserve">Priority will be awarded to the creation of capacities of all stakeholders to provide them with solid elements for decision making and to negotiate prior informed consents and mutually agreed terms to empower indigenous and local communities while promoting a regulatory climate that fosters the development of productive projects with national and international environmental benefits. </w:t>
      </w:r>
    </w:p>
    <w:p w:rsidR="00EA7E2F" w:rsidRPr="002314DA" w:rsidRDefault="00EA7E2F" w:rsidP="00331CA1">
      <w:pPr>
        <w:pStyle w:val="Body1"/>
        <w:tabs>
          <w:tab w:val="left" w:pos="450"/>
          <w:tab w:val="left" w:pos="540"/>
        </w:tabs>
        <w:jc w:val="both"/>
        <w:rPr>
          <w:bCs/>
          <w:sz w:val="20"/>
          <w:szCs w:val="20"/>
          <w:lang w:val="en-US"/>
        </w:rPr>
      </w:pPr>
      <w:r w:rsidRPr="002314DA">
        <w:rPr>
          <w:bCs/>
          <w:sz w:val="20"/>
          <w:szCs w:val="20"/>
          <w:lang w:val="en-US"/>
        </w:rPr>
        <w:t>Nationally, the Project will promote the implementation of institutional coordination mechanisms that will help to or</w:t>
      </w:r>
      <w:r w:rsidR="00AD3D11" w:rsidRPr="002314DA">
        <w:rPr>
          <w:bCs/>
          <w:sz w:val="20"/>
          <w:szCs w:val="20"/>
          <w:lang w:val="en-US"/>
        </w:rPr>
        <w:t>ganize</w:t>
      </w:r>
      <w:r w:rsidRPr="002314DA">
        <w:rPr>
          <w:bCs/>
          <w:sz w:val="20"/>
          <w:szCs w:val="20"/>
          <w:lang w:val="en-US"/>
        </w:rPr>
        <w:t xml:space="preserve"> </w:t>
      </w:r>
      <w:r w:rsidR="00AD3D11" w:rsidRPr="002314DA">
        <w:rPr>
          <w:bCs/>
          <w:sz w:val="20"/>
          <w:szCs w:val="20"/>
          <w:lang w:val="en-US"/>
        </w:rPr>
        <w:t>access and</w:t>
      </w:r>
      <w:r w:rsidRPr="002314DA">
        <w:rPr>
          <w:bCs/>
          <w:sz w:val="20"/>
          <w:szCs w:val="20"/>
          <w:lang w:val="en-US"/>
        </w:rPr>
        <w:t xml:space="preserve"> utilization of GR and associated TK plans, regulating the sharing of benefits arising from their utilization.</w:t>
      </w:r>
    </w:p>
    <w:p w:rsidR="00C3778D" w:rsidRPr="002314DA" w:rsidRDefault="00C3778D" w:rsidP="00833F6E">
      <w:pPr>
        <w:pStyle w:val="Body1"/>
        <w:tabs>
          <w:tab w:val="left" w:pos="450"/>
          <w:tab w:val="left" w:pos="540"/>
        </w:tabs>
        <w:jc w:val="both"/>
        <w:rPr>
          <w:bCs/>
          <w:sz w:val="20"/>
          <w:szCs w:val="20"/>
          <w:lang w:val="en-US"/>
        </w:rPr>
      </w:pPr>
      <w:r w:rsidRPr="002314DA">
        <w:rPr>
          <w:bCs/>
          <w:sz w:val="20"/>
          <w:szCs w:val="20"/>
          <w:lang w:val="en-US"/>
        </w:rPr>
        <w:t xml:space="preserve">The Project also seeks to </w:t>
      </w:r>
      <w:r w:rsidR="00EA7E2F" w:rsidRPr="002314DA">
        <w:rPr>
          <w:bCs/>
          <w:sz w:val="20"/>
          <w:szCs w:val="20"/>
          <w:lang w:val="en-US"/>
        </w:rPr>
        <w:t>create</w:t>
      </w:r>
      <w:r w:rsidRPr="002314DA">
        <w:rPr>
          <w:bCs/>
          <w:sz w:val="20"/>
          <w:szCs w:val="20"/>
          <w:lang w:val="en-US"/>
        </w:rPr>
        <w:t xml:space="preserve"> national capacities that will empower GR Suppliers to be</w:t>
      </w:r>
      <w:r w:rsidR="00EA7E2F" w:rsidRPr="002314DA">
        <w:rPr>
          <w:bCs/>
          <w:sz w:val="20"/>
          <w:szCs w:val="20"/>
          <w:lang w:val="en-US"/>
        </w:rPr>
        <w:t xml:space="preserve"> users</w:t>
      </w:r>
      <w:r w:rsidRPr="002314DA">
        <w:rPr>
          <w:bCs/>
          <w:sz w:val="20"/>
          <w:szCs w:val="20"/>
          <w:lang w:val="en-US"/>
        </w:rPr>
        <w:t xml:space="preserve"> </w:t>
      </w:r>
      <w:r w:rsidR="00EA7E2F" w:rsidRPr="002314DA">
        <w:rPr>
          <w:bCs/>
          <w:sz w:val="20"/>
          <w:szCs w:val="20"/>
          <w:lang w:val="en-US"/>
        </w:rPr>
        <w:t>as well of such resources and the TK to obtain benefits that are shared within their own communities.</w:t>
      </w:r>
    </w:p>
    <w:p w:rsidR="00833F6E" w:rsidRPr="002314DA" w:rsidRDefault="00C3778D" w:rsidP="00833F6E">
      <w:pPr>
        <w:pStyle w:val="Body1"/>
        <w:tabs>
          <w:tab w:val="left" w:pos="450"/>
          <w:tab w:val="left" w:pos="540"/>
        </w:tabs>
        <w:jc w:val="both"/>
        <w:rPr>
          <w:bCs/>
          <w:sz w:val="20"/>
          <w:szCs w:val="20"/>
          <w:lang w:val="en-US"/>
        </w:rPr>
      </w:pPr>
      <w:r w:rsidRPr="002314DA">
        <w:rPr>
          <w:bCs/>
          <w:sz w:val="20"/>
          <w:szCs w:val="20"/>
          <w:lang w:val="en-US"/>
        </w:rPr>
        <w:t xml:space="preserve">The activities related to the </w:t>
      </w:r>
      <w:r w:rsidR="00833F6E" w:rsidRPr="002314DA">
        <w:rPr>
          <w:sz w:val="20"/>
          <w:lang w:val="en-US"/>
        </w:rPr>
        <w:t>GIZ-CONABIO</w:t>
      </w:r>
      <w:r w:rsidR="00833F6E" w:rsidRPr="002314DA">
        <w:rPr>
          <w:bCs/>
          <w:sz w:val="20"/>
          <w:szCs w:val="20"/>
          <w:lang w:val="en-US"/>
        </w:rPr>
        <w:t xml:space="preserve"> </w:t>
      </w:r>
      <w:r w:rsidRPr="002314DA">
        <w:rPr>
          <w:bCs/>
          <w:sz w:val="20"/>
          <w:szCs w:val="20"/>
          <w:lang w:val="en-US"/>
        </w:rPr>
        <w:t xml:space="preserve">Project are complementary to the eligible actions for the support </w:t>
      </w:r>
      <w:r w:rsidR="00AD3D11" w:rsidRPr="002314DA">
        <w:rPr>
          <w:bCs/>
          <w:sz w:val="20"/>
          <w:szCs w:val="20"/>
          <w:lang w:val="en-US"/>
        </w:rPr>
        <w:t>by</w:t>
      </w:r>
      <w:r w:rsidRPr="002314DA">
        <w:rPr>
          <w:bCs/>
          <w:sz w:val="20"/>
          <w:szCs w:val="20"/>
          <w:lang w:val="en-US"/>
        </w:rPr>
        <w:t xml:space="preserve"> the GEF, so that they will work in coordination and will provide each other with constant feedback. </w:t>
      </w:r>
    </w:p>
    <w:p w:rsidR="0026472D" w:rsidRPr="002314DA" w:rsidRDefault="0026472D" w:rsidP="00833F6E">
      <w:pPr>
        <w:pStyle w:val="Body1"/>
        <w:tabs>
          <w:tab w:val="left" w:pos="450"/>
          <w:tab w:val="left" w:pos="540"/>
        </w:tabs>
        <w:jc w:val="both"/>
        <w:rPr>
          <w:bCs/>
          <w:sz w:val="20"/>
          <w:szCs w:val="20"/>
          <w:lang w:val="en-US"/>
        </w:rPr>
      </w:pPr>
    </w:p>
    <w:p w:rsidR="00794393" w:rsidRPr="002314DA" w:rsidRDefault="00CC7E97" w:rsidP="00331CA1">
      <w:pPr>
        <w:pStyle w:val="Body1"/>
        <w:tabs>
          <w:tab w:val="left" w:pos="450"/>
          <w:tab w:val="left" w:pos="540"/>
        </w:tabs>
        <w:jc w:val="both"/>
        <w:rPr>
          <w:b/>
          <w:color w:val="auto"/>
          <w:sz w:val="20"/>
          <w:szCs w:val="20"/>
          <w:lang w:val="en-US"/>
        </w:rPr>
      </w:pPr>
      <w:r w:rsidRPr="002314DA">
        <w:rPr>
          <w:b/>
          <w:color w:val="auto"/>
          <w:sz w:val="20"/>
          <w:szCs w:val="20"/>
          <w:lang w:val="en-US"/>
        </w:rPr>
        <w:t xml:space="preserve">5) </w:t>
      </w:r>
      <w:r w:rsidR="007C4165" w:rsidRPr="002314DA">
        <w:rPr>
          <w:b/>
          <w:color w:val="auto"/>
          <w:sz w:val="20"/>
          <w:szCs w:val="20"/>
          <w:lang w:val="en-US"/>
        </w:rPr>
        <w:t>Global Environmental Benefit</w:t>
      </w:r>
      <w:r w:rsidR="002A6BB9" w:rsidRPr="002314DA">
        <w:rPr>
          <w:b/>
          <w:color w:val="auto"/>
          <w:sz w:val="20"/>
          <w:szCs w:val="20"/>
          <w:lang w:val="en-US"/>
        </w:rPr>
        <w:t>s (GEFTF, NPIF) and adaptation benefits</w:t>
      </w:r>
      <w:r w:rsidR="007C4165" w:rsidRPr="002314DA">
        <w:rPr>
          <w:b/>
          <w:color w:val="auto"/>
          <w:sz w:val="20"/>
          <w:szCs w:val="20"/>
          <w:lang w:val="en-US"/>
        </w:rPr>
        <w:t xml:space="preserve"> (LDCF</w:t>
      </w:r>
      <w:r w:rsidR="002A6BB9" w:rsidRPr="002314DA">
        <w:rPr>
          <w:b/>
          <w:color w:val="auto"/>
          <w:sz w:val="20"/>
          <w:szCs w:val="20"/>
          <w:lang w:val="en-US"/>
        </w:rPr>
        <w:t xml:space="preserve"> / </w:t>
      </w:r>
      <w:r w:rsidR="002534D7" w:rsidRPr="002314DA">
        <w:rPr>
          <w:b/>
          <w:color w:val="auto"/>
          <w:sz w:val="20"/>
          <w:szCs w:val="20"/>
          <w:lang w:val="en-US"/>
        </w:rPr>
        <w:t>SCCF</w:t>
      </w:r>
      <w:r w:rsidR="002A6BB9" w:rsidRPr="002314DA">
        <w:rPr>
          <w:b/>
          <w:color w:val="auto"/>
          <w:sz w:val="20"/>
          <w:szCs w:val="20"/>
          <w:lang w:val="en-US"/>
        </w:rPr>
        <w:t xml:space="preserve">), sustainability and </w:t>
      </w:r>
      <w:r w:rsidR="009C4208" w:rsidRPr="002314DA">
        <w:rPr>
          <w:b/>
          <w:color w:val="auto"/>
          <w:sz w:val="20"/>
          <w:szCs w:val="20"/>
          <w:lang w:val="en-US"/>
        </w:rPr>
        <w:t>potential for scaling up</w:t>
      </w:r>
      <w:r w:rsidR="00446068" w:rsidRPr="002314DA">
        <w:rPr>
          <w:b/>
          <w:color w:val="auto"/>
          <w:sz w:val="20"/>
          <w:szCs w:val="20"/>
          <w:lang w:val="en-US"/>
        </w:rPr>
        <w:t>.</w:t>
      </w:r>
    </w:p>
    <w:p w:rsidR="000F6351" w:rsidRPr="002314DA" w:rsidRDefault="000F6351" w:rsidP="00122395">
      <w:pPr>
        <w:pStyle w:val="NumberedParas"/>
        <w:numPr>
          <w:ilvl w:val="0"/>
          <w:numId w:val="0"/>
        </w:numPr>
        <w:tabs>
          <w:tab w:val="left" w:pos="142"/>
        </w:tabs>
        <w:rPr>
          <w:szCs w:val="20"/>
        </w:rPr>
      </w:pPr>
      <w:r w:rsidRPr="002314DA">
        <w:rPr>
          <w:szCs w:val="20"/>
          <w:lang w:val="x-none"/>
        </w:rPr>
        <w:t>Mexico is one of 12 mega-diverse countries in the world, with high percentages of endemic species, ecosystem diversity, and genetic variability in many taxonomic groups.  The proportion of species endemic to Mexico is outstandingly high: 57% of flora, 11% of birds, 30% of mammals, 48% of amphibians and 45% of reptiles. With over 11,000 km of coastline and territorial waters of 231,813 km</w:t>
      </w:r>
      <w:r w:rsidRPr="002314DA">
        <w:rPr>
          <w:szCs w:val="20"/>
          <w:vertAlign w:val="superscript"/>
          <w:lang w:val="x-none"/>
        </w:rPr>
        <w:t>2</w:t>
      </w:r>
      <w:r w:rsidRPr="002314DA">
        <w:rPr>
          <w:szCs w:val="20"/>
          <w:lang w:val="x-none"/>
        </w:rPr>
        <w:t xml:space="preserve">, Mexico boasts high marine biodiversity and productivity; there are 1,616 coastal marine fish species, and levels of endemism are estimated at 20% for the Gulf of California and 15% for the Caribbean, Gulf of Tehuantepec and the north of the Gulf of Mexico. </w:t>
      </w:r>
    </w:p>
    <w:p w:rsidR="00D2662E" w:rsidRPr="002314DA" w:rsidRDefault="000F6351" w:rsidP="00122395">
      <w:pPr>
        <w:pStyle w:val="NumberedParas"/>
        <w:numPr>
          <w:ilvl w:val="0"/>
          <w:numId w:val="0"/>
        </w:numPr>
        <w:tabs>
          <w:tab w:val="left" w:pos="142"/>
        </w:tabs>
        <w:rPr>
          <w:szCs w:val="20"/>
          <w:lang w:val="en-GB"/>
        </w:rPr>
      </w:pPr>
      <w:r w:rsidRPr="002314DA">
        <w:rPr>
          <w:noProof w:val="0"/>
          <w:szCs w:val="20"/>
          <w:lang w:val="en-GB"/>
        </w:rPr>
        <w:lastRenderedPageBreak/>
        <w:t xml:space="preserve">This </w:t>
      </w:r>
      <w:r w:rsidRPr="002314DA">
        <w:rPr>
          <w:szCs w:val="20"/>
          <w:lang w:val="en-GB"/>
        </w:rPr>
        <w:t xml:space="preserve">project will contribute significantly to the conservation and sustainable management of </w:t>
      </w:r>
      <w:r w:rsidR="00260BAD" w:rsidRPr="002314DA">
        <w:rPr>
          <w:szCs w:val="20"/>
          <w:lang w:val="en-GB"/>
        </w:rPr>
        <w:t>this b</w:t>
      </w:r>
      <w:r w:rsidRPr="002314DA">
        <w:rPr>
          <w:szCs w:val="20"/>
          <w:lang w:val="en-GB"/>
        </w:rPr>
        <w:t xml:space="preserve">iodiversity. </w:t>
      </w:r>
      <w:r w:rsidR="00D2662E" w:rsidRPr="002314DA">
        <w:rPr>
          <w:szCs w:val="20"/>
          <w:lang w:val="en-GB"/>
        </w:rPr>
        <w:t xml:space="preserve">The actions set out by the project to  improve the legal framework in Mexico on ABS,  to establish proper coordination and control mechanisms and to bring up the capacities of all relevant stakeholders in the country, </w:t>
      </w:r>
      <w:r w:rsidR="00D2662E" w:rsidRPr="002314DA">
        <w:rPr>
          <w:szCs w:val="20"/>
        </w:rPr>
        <w:t xml:space="preserve">will have incremental benefits in terms of improved conservation of globally important biodiversity in this megadiverse country.  </w:t>
      </w:r>
      <w:r w:rsidR="00D2662E" w:rsidRPr="002314DA">
        <w:rPr>
          <w:noProof w:val="0"/>
          <w:szCs w:val="20"/>
          <w:lang w:val="en-GB"/>
        </w:rPr>
        <w:t>By collaborating with the GIZ which will promote set-asides and improved management in key habitat of critically engendered species</w:t>
      </w:r>
      <w:r w:rsidR="00260BAD" w:rsidRPr="002314DA">
        <w:rPr>
          <w:noProof w:val="0"/>
          <w:szCs w:val="20"/>
          <w:lang w:val="en-GB"/>
        </w:rPr>
        <w:t>, this initiative</w:t>
      </w:r>
      <w:r w:rsidR="00D2662E" w:rsidRPr="002314DA">
        <w:rPr>
          <w:noProof w:val="0"/>
          <w:szCs w:val="20"/>
          <w:lang w:val="en-GB"/>
        </w:rPr>
        <w:t xml:space="preserve"> will also contribute to conserving forest ecosystems </w:t>
      </w:r>
      <w:r w:rsidR="00122395" w:rsidRPr="002314DA">
        <w:rPr>
          <w:noProof w:val="0"/>
          <w:szCs w:val="20"/>
          <w:lang w:val="en-GB"/>
        </w:rPr>
        <w:t>and other</w:t>
      </w:r>
      <w:r w:rsidR="00D2662E" w:rsidRPr="002314DA">
        <w:rPr>
          <w:noProof w:val="0"/>
          <w:szCs w:val="20"/>
          <w:lang w:val="en-GB"/>
        </w:rPr>
        <w:t xml:space="preserve"> key hotspot of biodiversity in the country thus contributing to </w:t>
      </w:r>
      <w:r w:rsidR="00122395" w:rsidRPr="002314DA">
        <w:rPr>
          <w:noProof w:val="0"/>
          <w:szCs w:val="20"/>
          <w:lang w:val="en-GB"/>
        </w:rPr>
        <w:t xml:space="preserve">reduce </w:t>
      </w:r>
      <w:r w:rsidR="00122395" w:rsidRPr="002314DA">
        <w:rPr>
          <w:szCs w:val="20"/>
        </w:rPr>
        <w:t>rates</w:t>
      </w:r>
      <w:r w:rsidR="00D2662E" w:rsidRPr="002314DA">
        <w:rPr>
          <w:szCs w:val="20"/>
        </w:rPr>
        <w:t xml:space="preserve"> of carbon emissions resulting from the loss and degradation of terrestrial and coastal carbon sinks. The cumulative effect of these actions</w:t>
      </w:r>
      <w:r w:rsidR="00D2662E" w:rsidRPr="002314DA">
        <w:rPr>
          <w:szCs w:val="20"/>
          <w:lang w:val="en-GB"/>
        </w:rPr>
        <w:t xml:space="preserve"> will</w:t>
      </w:r>
      <w:r w:rsidRPr="002314DA">
        <w:rPr>
          <w:noProof w:val="0"/>
          <w:szCs w:val="20"/>
          <w:lang w:val="en-GB"/>
        </w:rPr>
        <w:t xml:space="preserve"> enable </w:t>
      </w:r>
      <w:r w:rsidRPr="002314DA">
        <w:rPr>
          <w:szCs w:val="20"/>
          <w:lang w:val="en-GB"/>
        </w:rPr>
        <w:t xml:space="preserve">Mexico </w:t>
      </w:r>
      <w:r w:rsidRPr="002314DA">
        <w:rPr>
          <w:noProof w:val="0"/>
          <w:szCs w:val="20"/>
          <w:lang w:val="en-GB"/>
        </w:rPr>
        <w:t>to protect</w:t>
      </w:r>
      <w:r w:rsidRPr="002314DA">
        <w:rPr>
          <w:szCs w:val="20"/>
          <w:lang w:val="en-GB"/>
        </w:rPr>
        <w:t xml:space="preserve"> important</w:t>
      </w:r>
      <w:r w:rsidRPr="002314DA">
        <w:rPr>
          <w:noProof w:val="0"/>
          <w:szCs w:val="20"/>
          <w:lang w:val="en-GB"/>
        </w:rPr>
        <w:t xml:space="preserve"> biological and genetic resources which </w:t>
      </w:r>
      <w:r w:rsidRPr="002314DA">
        <w:rPr>
          <w:szCs w:val="20"/>
          <w:lang w:val="en-GB"/>
        </w:rPr>
        <w:t xml:space="preserve">have enormous potential for application in biomedicine as well as in other areas </w:t>
      </w:r>
      <w:r w:rsidRPr="002314DA">
        <w:rPr>
          <w:noProof w:val="0"/>
          <w:szCs w:val="20"/>
          <w:lang w:val="en-GB"/>
        </w:rPr>
        <w:t xml:space="preserve">from which </w:t>
      </w:r>
      <w:r w:rsidR="00D2662E" w:rsidRPr="002314DA">
        <w:rPr>
          <w:noProof w:val="0"/>
          <w:szCs w:val="20"/>
          <w:lang w:val="en-GB"/>
        </w:rPr>
        <w:t xml:space="preserve">the impact could be global while at the same time contributing to promote the resilience of natural ecosystems in the country and support national policies on </w:t>
      </w:r>
      <w:r w:rsidR="00260BAD" w:rsidRPr="002314DA">
        <w:rPr>
          <w:noProof w:val="0"/>
          <w:szCs w:val="20"/>
          <w:lang w:val="en-GB"/>
        </w:rPr>
        <w:t>adaptation</w:t>
      </w:r>
      <w:r w:rsidR="00D2662E" w:rsidRPr="002314DA">
        <w:rPr>
          <w:noProof w:val="0"/>
          <w:szCs w:val="20"/>
          <w:lang w:val="en-GB"/>
        </w:rPr>
        <w:t xml:space="preserve"> to extreme climate events base</w:t>
      </w:r>
      <w:r w:rsidR="00260BAD" w:rsidRPr="002314DA">
        <w:rPr>
          <w:noProof w:val="0"/>
          <w:szCs w:val="20"/>
          <w:lang w:val="en-GB"/>
        </w:rPr>
        <w:t xml:space="preserve">d on </w:t>
      </w:r>
      <w:r w:rsidR="00122395" w:rsidRPr="002314DA">
        <w:rPr>
          <w:noProof w:val="0"/>
          <w:szCs w:val="20"/>
          <w:lang w:val="en-GB"/>
        </w:rPr>
        <w:t>improved management</w:t>
      </w:r>
      <w:r w:rsidR="00D2662E" w:rsidRPr="002314DA">
        <w:rPr>
          <w:noProof w:val="0"/>
          <w:szCs w:val="20"/>
          <w:lang w:val="en-GB"/>
        </w:rPr>
        <w:t xml:space="preserve"> of natural resources.</w:t>
      </w:r>
    </w:p>
    <w:p w:rsidR="00C21E43" w:rsidRPr="002314DA" w:rsidRDefault="00C21E43" w:rsidP="00331CA1">
      <w:pPr>
        <w:pStyle w:val="Body1"/>
        <w:tabs>
          <w:tab w:val="left" w:pos="450"/>
          <w:tab w:val="left" w:pos="540"/>
        </w:tabs>
        <w:jc w:val="both"/>
        <w:rPr>
          <w:b/>
          <w:bCs/>
          <w:sz w:val="20"/>
          <w:szCs w:val="20"/>
          <w:lang w:val="en-GB"/>
        </w:rPr>
      </w:pPr>
    </w:p>
    <w:p w:rsidR="008F770A" w:rsidRPr="002314DA" w:rsidRDefault="00833F6E" w:rsidP="00331CA1">
      <w:pPr>
        <w:jc w:val="both"/>
        <w:rPr>
          <w:bCs/>
          <w:sz w:val="20"/>
          <w:szCs w:val="20"/>
        </w:rPr>
      </w:pPr>
      <w:r w:rsidRPr="002314DA">
        <w:rPr>
          <w:b/>
          <w:bCs/>
          <w:sz w:val="20"/>
          <w:szCs w:val="20"/>
        </w:rPr>
        <w:t>6) Innovation</w:t>
      </w:r>
      <w:r w:rsidR="00ED62E9" w:rsidRPr="002314DA">
        <w:rPr>
          <w:b/>
          <w:bCs/>
          <w:sz w:val="20"/>
          <w:szCs w:val="20"/>
        </w:rPr>
        <w:t>, sustainability and scale-up potential:</w:t>
      </w:r>
    </w:p>
    <w:p w:rsidR="0052639D" w:rsidRPr="002314DA" w:rsidRDefault="00C1730C" w:rsidP="0029196B">
      <w:pPr>
        <w:numPr>
          <w:ilvl w:val="0"/>
          <w:numId w:val="9"/>
        </w:numPr>
        <w:jc w:val="both"/>
        <w:rPr>
          <w:bCs/>
          <w:sz w:val="20"/>
          <w:szCs w:val="20"/>
        </w:rPr>
      </w:pPr>
      <w:r w:rsidRPr="002314DA">
        <w:rPr>
          <w:bCs/>
          <w:sz w:val="20"/>
          <w:szCs w:val="20"/>
        </w:rPr>
        <w:t>The develop</w:t>
      </w:r>
      <w:r w:rsidR="00BF5CF8" w:rsidRPr="002314DA">
        <w:rPr>
          <w:bCs/>
          <w:sz w:val="20"/>
          <w:szCs w:val="20"/>
        </w:rPr>
        <w:t>m</w:t>
      </w:r>
      <w:r w:rsidRPr="002314DA">
        <w:rPr>
          <w:bCs/>
          <w:sz w:val="20"/>
          <w:szCs w:val="20"/>
        </w:rPr>
        <w:t xml:space="preserve">ent of the National Strategy </w:t>
      </w:r>
      <w:r w:rsidR="00BF5CF8" w:rsidRPr="002314DA">
        <w:rPr>
          <w:bCs/>
          <w:sz w:val="20"/>
          <w:szCs w:val="20"/>
        </w:rPr>
        <w:t xml:space="preserve">and a regulatory framework consistent with the NP will complement the </w:t>
      </w:r>
      <w:r w:rsidR="000F4840" w:rsidRPr="002314DA">
        <w:rPr>
          <w:bCs/>
          <w:sz w:val="20"/>
          <w:szCs w:val="20"/>
        </w:rPr>
        <w:t xml:space="preserve">current actions of the Government </w:t>
      </w:r>
      <w:r w:rsidR="00BF5CF8" w:rsidRPr="002314DA">
        <w:rPr>
          <w:bCs/>
          <w:sz w:val="20"/>
          <w:szCs w:val="20"/>
        </w:rPr>
        <w:t>to promote sustainable development based on the sustainable use of the country’s natural capital</w:t>
      </w:r>
      <w:r w:rsidR="000F4840" w:rsidRPr="002314DA">
        <w:rPr>
          <w:bCs/>
          <w:sz w:val="20"/>
          <w:szCs w:val="20"/>
        </w:rPr>
        <w:t xml:space="preserve"> as well as </w:t>
      </w:r>
      <w:r w:rsidR="00122395" w:rsidRPr="002314DA">
        <w:rPr>
          <w:bCs/>
          <w:sz w:val="20"/>
          <w:szCs w:val="20"/>
        </w:rPr>
        <w:t>the transition</w:t>
      </w:r>
      <w:r w:rsidR="00BF5CF8" w:rsidRPr="002314DA">
        <w:rPr>
          <w:bCs/>
          <w:sz w:val="20"/>
          <w:szCs w:val="20"/>
        </w:rPr>
        <w:t xml:space="preserve"> to the development of bio-economic projects</w:t>
      </w:r>
      <w:r w:rsidR="000F4840" w:rsidRPr="002314DA">
        <w:rPr>
          <w:bCs/>
          <w:sz w:val="20"/>
          <w:szCs w:val="20"/>
        </w:rPr>
        <w:t xml:space="preserve"> as prioritized by the current administration</w:t>
      </w:r>
      <w:r w:rsidR="0052639D" w:rsidRPr="002314DA">
        <w:rPr>
          <w:bCs/>
          <w:sz w:val="20"/>
          <w:szCs w:val="20"/>
        </w:rPr>
        <w:t>.</w:t>
      </w:r>
      <w:r w:rsidR="00711107" w:rsidRPr="002314DA">
        <w:rPr>
          <w:bCs/>
          <w:sz w:val="20"/>
          <w:szCs w:val="20"/>
        </w:rPr>
        <w:t xml:space="preserve"> This approach is </w:t>
      </w:r>
      <w:r w:rsidR="00122395" w:rsidRPr="002314DA">
        <w:rPr>
          <w:bCs/>
          <w:sz w:val="20"/>
          <w:szCs w:val="20"/>
        </w:rPr>
        <w:t>new for</w:t>
      </w:r>
      <w:r w:rsidR="00711107" w:rsidRPr="002314DA">
        <w:rPr>
          <w:bCs/>
          <w:sz w:val="20"/>
          <w:szCs w:val="20"/>
        </w:rPr>
        <w:t xml:space="preserve"> Mexico</w:t>
      </w:r>
      <w:r w:rsidR="008A2C42" w:rsidRPr="002314DA">
        <w:rPr>
          <w:bCs/>
          <w:sz w:val="20"/>
          <w:szCs w:val="20"/>
        </w:rPr>
        <w:t>. T</w:t>
      </w:r>
      <w:r w:rsidR="00711107" w:rsidRPr="002314DA">
        <w:rPr>
          <w:bCs/>
          <w:sz w:val="20"/>
          <w:szCs w:val="20"/>
        </w:rPr>
        <w:t xml:space="preserve">raditionally the environment </w:t>
      </w:r>
      <w:r w:rsidR="008A2C42" w:rsidRPr="002314DA">
        <w:rPr>
          <w:bCs/>
          <w:sz w:val="20"/>
          <w:szCs w:val="20"/>
        </w:rPr>
        <w:t xml:space="preserve">sector </w:t>
      </w:r>
      <w:r w:rsidR="00711107" w:rsidRPr="002314DA">
        <w:rPr>
          <w:bCs/>
          <w:sz w:val="20"/>
          <w:szCs w:val="20"/>
        </w:rPr>
        <w:t xml:space="preserve">and </w:t>
      </w:r>
      <w:r w:rsidR="008A2C42" w:rsidRPr="002314DA">
        <w:rPr>
          <w:bCs/>
          <w:sz w:val="20"/>
          <w:szCs w:val="20"/>
        </w:rPr>
        <w:t xml:space="preserve">the </w:t>
      </w:r>
      <w:r w:rsidR="00711107" w:rsidRPr="002314DA">
        <w:rPr>
          <w:bCs/>
          <w:sz w:val="20"/>
          <w:szCs w:val="20"/>
        </w:rPr>
        <w:t>economic</w:t>
      </w:r>
      <w:r w:rsidR="008A2C42" w:rsidRPr="002314DA">
        <w:rPr>
          <w:bCs/>
          <w:sz w:val="20"/>
          <w:szCs w:val="20"/>
        </w:rPr>
        <w:t>/productive</w:t>
      </w:r>
      <w:r w:rsidR="00711107" w:rsidRPr="002314DA">
        <w:rPr>
          <w:bCs/>
          <w:sz w:val="20"/>
          <w:szCs w:val="20"/>
        </w:rPr>
        <w:t xml:space="preserve"> </w:t>
      </w:r>
      <w:r w:rsidR="008A2C42" w:rsidRPr="002314DA">
        <w:rPr>
          <w:bCs/>
          <w:sz w:val="20"/>
          <w:szCs w:val="20"/>
        </w:rPr>
        <w:t>s</w:t>
      </w:r>
      <w:r w:rsidR="00711107" w:rsidRPr="002314DA">
        <w:rPr>
          <w:bCs/>
          <w:sz w:val="20"/>
          <w:szCs w:val="20"/>
        </w:rPr>
        <w:t xml:space="preserve">ectors works separately and </w:t>
      </w:r>
      <w:r w:rsidR="008A2C42" w:rsidRPr="002314DA">
        <w:rPr>
          <w:bCs/>
          <w:sz w:val="20"/>
          <w:szCs w:val="20"/>
        </w:rPr>
        <w:t xml:space="preserve">often </w:t>
      </w:r>
      <w:r w:rsidR="00711107" w:rsidRPr="002314DA">
        <w:rPr>
          <w:bCs/>
          <w:sz w:val="20"/>
          <w:szCs w:val="20"/>
        </w:rPr>
        <w:t>with opposite visions. The</w:t>
      </w:r>
      <w:r w:rsidR="008A2C42" w:rsidRPr="002314DA">
        <w:rPr>
          <w:bCs/>
          <w:sz w:val="20"/>
          <w:szCs w:val="20"/>
        </w:rPr>
        <w:t xml:space="preserve"> vision developed by the government related to</w:t>
      </w:r>
      <w:r w:rsidR="00711107" w:rsidRPr="002314DA">
        <w:rPr>
          <w:bCs/>
          <w:sz w:val="20"/>
          <w:szCs w:val="20"/>
        </w:rPr>
        <w:t xml:space="preserve"> bioeconomy </w:t>
      </w:r>
      <w:r w:rsidR="008A2C42" w:rsidRPr="002314DA">
        <w:rPr>
          <w:bCs/>
          <w:sz w:val="20"/>
          <w:szCs w:val="20"/>
        </w:rPr>
        <w:t xml:space="preserve">would be supported through the development of </w:t>
      </w:r>
      <w:r w:rsidR="00122395" w:rsidRPr="002314DA">
        <w:rPr>
          <w:bCs/>
          <w:sz w:val="20"/>
          <w:szCs w:val="20"/>
        </w:rPr>
        <w:t>an appropriate</w:t>
      </w:r>
      <w:r w:rsidR="00711107" w:rsidRPr="002314DA">
        <w:rPr>
          <w:bCs/>
          <w:sz w:val="20"/>
          <w:szCs w:val="20"/>
        </w:rPr>
        <w:t xml:space="preserve"> ABS framework and a </w:t>
      </w:r>
      <w:r w:rsidR="008A2C42" w:rsidRPr="002314DA">
        <w:rPr>
          <w:bCs/>
          <w:sz w:val="20"/>
          <w:szCs w:val="20"/>
        </w:rPr>
        <w:t xml:space="preserve">solid </w:t>
      </w:r>
      <w:r w:rsidR="00711107" w:rsidRPr="002314DA">
        <w:rPr>
          <w:bCs/>
          <w:sz w:val="20"/>
          <w:szCs w:val="20"/>
        </w:rPr>
        <w:t xml:space="preserve">National Strategy </w:t>
      </w:r>
      <w:r w:rsidR="008A2C42" w:rsidRPr="002314DA">
        <w:rPr>
          <w:bCs/>
          <w:sz w:val="20"/>
          <w:szCs w:val="20"/>
        </w:rPr>
        <w:t xml:space="preserve">and could serve to bridge the gap between sectors that have traditionally operated in a very polarized way. </w:t>
      </w:r>
    </w:p>
    <w:p w:rsidR="000F4840" w:rsidRPr="002314DA" w:rsidRDefault="00BF5CF8" w:rsidP="00711107">
      <w:pPr>
        <w:numPr>
          <w:ilvl w:val="0"/>
          <w:numId w:val="9"/>
        </w:numPr>
        <w:jc w:val="both"/>
        <w:rPr>
          <w:bCs/>
          <w:sz w:val="20"/>
          <w:szCs w:val="20"/>
        </w:rPr>
      </w:pPr>
      <w:r w:rsidRPr="002314DA">
        <w:rPr>
          <w:bCs/>
          <w:sz w:val="20"/>
          <w:szCs w:val="20"/>
        </w:rPr>
        <w:t>In addition</w:t>
      </w:r>
      <w:r w:rsidR="00AD3D11" w:rsidRPr="002314DA">
        <w:rPr>
          <w:bCs/>
          <w:sz w:val="20"/>
          <w:szCs w:val="20"/>
        </w:rPr>
        <w:t>, the</w:t>
      </w:r>
      <w:r w:rsidRPr="002314DA">
        <w:rPr>
          <w:bCs/>
          <w:sz w:val="20"/>
          <w:szCs w:val="20"/>
        </w:rPr>
        <w:t xml:space="preserve"> FG it will have</w:t>
      </w:r>
      <w:r w:rsidR="000F4840" w:rsidRPr="002314DA">
        <w:rPr>
          <w:bCs/>
          <w:sz w:val="20"/>
          <w:szCs w:val="20"/>
        </w:rPr>
        <w:t xml:space="preserve"> access </w:t>
      </w:r>
      <w:r w:rsidRPr="002314DA">
        <w:rPr>
          <w:bCs/>
          <w:sz w:val="20"/>
          <w:szCs w:val="20"/>
        </w:rPr>
        <w:t xml:space="preserve"> </w:t>
      </w:r>
      <w:r w:rsidR="000F4840" w:rsidRPr="002314DA">
        <w:rPr>
          <w:bCs/>
          <w:sz w:val="20"/>
          <w:szCs w:val="20"/>
        </w:rPr>
        <w:t xml:space="preserve">through the partnership between the GEF project and the GIZ initiative to </w:t>
      </w:r>
      <w:r w:rsidRPr="002314DA">
        <w:rPr>
          <w:bCs/>
          <w:sz w:val="20"/>
          <w:szCs w:val="20"/>
        </w:rPr>
        <w:t xml:space="preserve">solid elements </w:t>
      </w:r>
      <w:r w:rsidR="000F4840" w:rsidRPr="002314DA">
        <w:rPr>
          <w:bCs/>
          <w:sz w:val="20"/>
          <w:szCs w:val="20"/>
        </w:rPr>
        <w:t xml:space="preserve">and tools </w:t>
      </w:r>
      <w:r w:rsidRPr="002314DA">
        <w:rPr>
          <w:bCs/>
          <w:sz w:val="20"/>
          <w:szCs w:val="20"/>
        </w:rPr>
        <w:t xml:space="preserve">to justify the </w:t>
      </w:r>
      <w:r w:rsidR="000F4840" w:rsidRPr="002314DA">
        <w:rPr>
          <w:bCs/>
          <w:sz w:val="20"/>
          <w:szCs w:val="20"/>
        </w:rPr>
        <w:t xml:space="preserve">development </w:t>
      </w:r>
      <w:r w:rsidRPr="002314DA">
        <w:rPr>
          <w:bCs/>
          <w:sz w:val="20"/>
          <w:szCs w:val="20"/>
        </w:rPr>
        <w:t xml:space="preserve"> of </w:t>
      </w:r>
      <w:r w:rsidR="008A2C42" w:rsidRPr="002314DA">
        <w:rPr>
          <w:bCs/>
          <w:sz w:val="20"/>
          <w:szCs w:val="20"/>
        </w:rPr>
        <w:t xml:space="preserve">adequate institutional mechanisms </w:t>
      </w:r>
      <w:r w:rsidRPr="002314DA">
        <w:rPr>
          <w:bCs/>
          <w:sz w:val="20"/>
          <w:szCs w:val="20"/>
        </w:rPr>
        <w:t xml:space="preserve"> to address, follow up and properly implement the NP, as well as the </w:t>
      </w:r>
      <w:r w:rsidR="008A2C42" w:rsidRPr="002314DA">
        <w:rPr>
          <w:bCs/>
          <w:sz w:val="20"/>
          <w:szCs w:val="20"/>
        </w:rPr>
        <w:t xml:space="preserve">necessary </w:t>
      </w:r>
      <w:r w:rsidRPr="002314DA">
        <w:rPr>
          <w:bCs/>
          <w:sz w:val="20"/>
          <w:szCs w:val="20"/>
        </w:rPr>
        <w:t>regulation</w:t>
      </w:r>
      <w:r w:rsidR="00AD3D11" w:rsidRPr="002314DA">
        <w:rPr>
          <w:bCs/>
          <w:sz w:val="20"/>
          <w:szCs w:val="20"/>
        </w:rPr>
        <w:t>s</w:t>
      </w:r>
      <w:r w:rsidRPr="002314DA">
        <w:rPr>
          <w:bCs/>
          <w:sz w:val="20"/>
          <w:szCs w:val="20"/>
        </w:rPr>
        <w:t xml:space="preserve"> developed based on the products </w:t>
      </w:r>
      <w:r w:rsidR="00AD3D11" w:rsidRPr="002314DA">
        <w:rPr>
          <w:bCs/>
          <w:sz w:val="20"/>
          <w:szCs w:val="20"/>
        </w:rPr>
        <w:t>resulting from</w:t>
      </w:r>
      <w:r w:rsidRPr="002314DA">
        <w:rPr>
          <w:bCs/>
          <w:sz w:val="20"/>
          <w:szCs w:val="20"/>
        </w:rPr>
        <w:t xml:space="preserve"> this </w:t>
      </w:r>
      <w:r w:rsidR="008A2C42" w:rsidRPr="002314DA">
        <w:rPr>
          <w:bCs/>
          <w:sz w:val="20"/>
          <w:szCs w:val="20"/>
        </w:rPr>
        <w:t>p</w:t>
      </w:r>
      <w:r w:rsidRPr="002314DA">
        <w:rPr>
          <w:bCs/>
          <w:sz w:val="20"/>
          <w:szCs w:val="20"/>
        </w:rPr>
        <w:t>roject</w:t>
      </w:r>
      <w:r w:rsidR="008F770A" w:rsidRPr="002314DA">
        <w:rPr>
          <w:bCs/>
          <w:sz w:val="20"/>
          <w:szCs w:val="20"/>
        </w:rPr>
        <w:t>.</w:t>
      </w:r>
      <w:r w:rsidR="00711107" w:rsidRPr="002314DA">
        <w:rPr>
          <w:bCs/>
          <w:sz w:val="20"/>
          <w:szCs w:val="20"/>
        </w:rPr>
        <w:t xml:space="preserve">  </w:t>
      </w:r>
    </w:p>
    <w:p w:rsidR="0052639D" w:rsidRPr="002314DA" w:rsidRDefault="00591911" w:rsidP="000F4840">
      <w:pPr>
        <w:numPr>
          <w:ilvl w:val="0"/>
          <w:numId w:val="9"/>
        </w:numPr>
        <w:jc w:val="both"/>
        <w:rPr>
          <w:bCs/>
          <w:sz w:val="20"/>
          <w:szCs w:val="20"/>
        </w:rPr>
      </w:pPr>
      <w:r w:rsidRPr="002314DA">
        <w:rPr>
          <w:bCs/>
          <w:sz w:val="20"/>
          <w:szCs w:val="20"/>
        </w:rPr>
        <w:t>Through this initiative, the project propon</w:t>
      </w:r>
      <w:r w:rsidR="000F4840" w:rsidRPr="002314DA">
        <w:rPr>
          <w:bCs/>
          <w:sz w:val="20"/>
          <w:szCs w:val="20"/>
        </w:rPr>
        <w:t>ent</w:t>
      </w:r>
      <w:r w:rsidRPr="002314DA">
        <w:rPr>
          <w:bCs/>
          <w:sz w:val="20"/>
          <w:szCs w:val="20"/>
        </w:rPr>
        <w:t xml:space="preserve"> will </w:t>
      </w:r>
      <w:r w:rsidR="000F4840" w:rsidRPr="002314DA">
        <w:rPr>
          <w:bCs/>
          <w:sz w:val="20"/>
          <w:szCs w:val="20"/>
        </w:rPr>
        <w:t xml:space="preserve">promote </w:t>
      </w:r>
      <w:r w:rsidRPr="002314DA">
        <w:rPr>
          <w:bCs/>
          <w:sz w:val="20"/>
          <w:szCs w:val="20"/>
        </w:rPr>
        <w:t xml:space="preserve">  that the </w:t>
      </w:r>
      <w:r w:rsidR="00711107" w:rsidRPr="002314DA">
        <w:rPr>
          <w:bCs/>
          <w:sz w:val="20"/>
          <w:szCs w:val="20"/>
        </w:rPr>
        <w:t xml:space="preserve">new permits for </w:t>
      </w:r>
      <w:r w:rsidRPr="002314DA">
        <w:rPr>
          <w:bCs/>
          <w:sz w:val="20"/>
          <w:szCs w:val="20"/>
        </w:rPr>
        <w:t xml:space="preserve">the </w:t>
      </w:r>
      <w:r w:rsidR="00711107" w:rsidRPr="002314DA">
        <w:rPr>
          <w:bCs/>
          <w:sz w:val="20"/>
          <w:szCs w:val="20"/>
        </w:rPr>
        <w:t xml:space="preserve">access to GR </w:t>
      </w:r>
      <w:r w:rsidR="000F4840" w:rsidRPr="002314DA">
        <w:rPr>
          <w:bCs/>
          <w:sz w:val="20"/>
          <w:szCs w:val="20"/>
        </w:rPr>
        <w:t>w</w:t>
      </w:r>
      <w:r w:rsidR="00711107" w:rsidRPr="002314DA">
        <w:rPr>
          <w:bCs/>
          <w:sz w:val="20"/>
          <w:szCs w:val="20"/>
        </w:rPr>
        <w:t>ould be taxed different</w:t>
      </w:r>
      <w:r w:rsidR="000F4840" w:rsidRPr="002314DA">
        <w:rPr>
          <w:bCs/>
          <w:sz w:val="20"/>
          <w:szCs w:val="20"/>
        </w:rPr>
        <w:t xml:space="preserve">ly and identify the necessary mechanisms so that the resources generated will be </w:t>
      </w:r>
      <w:r w:rsidR="00711107" w:rsidRPr="002314DA">
        <w:rPr>
          <w:bCs/>
          <w:sz w:val="20"/>
          <w:szCs w:val="20"/>
        </w:rPr>
        <w:t xml:space="preserve"> redirected to the </w:t>
      </w:r>
      <w:r w:rsidR="000F4840" w:rsidRPr="002314DA">
        <w:rPr>
          <w:bCs/>
          <w:sz w:val="20"/>
          <w:szCs w:val="20"/>
        </w:rPr>
        <w:t xml:space="preserve">competent </w:t>
      </w:r>
      <w:r w:rsidR="00711107" w:rsidRPr="002314DA">
        <w:rPr>
          <w:bCs/>
          <w:sz w:val="20"/>
          <w:szCs w:val="20"/>
        </w:rPr>
        <w:t xml:space="preserve">national </w:t>
      </w:r>
      <w:r w:rsidR="000F4840" w:rsidRPr="002314DA">
        <w:rPr>
          <w:bCs/>
          <w:sz w:val="20"/>
          <w:szCs w:val="20"/>
        </w:rPr>
        <w:t xml:space="preserve">and federal </w:t>
      </w:r>
      <w:r w:rsidR="00711107" w:rsidRPr="002314DA">
        <w:rPr>
          <w:bCs/>
          <w:sz w:val="20"/>
          <w:szCs w:val="20"/>
        </w:rPr>
        <w:t xml:space="preserve">authorities </w:t>
      </w:r>
    </w:p>
    <w:p w:rsidR="0026472D" w:rsidRPr="002314DA" w:rsidRDefault="006A002C" w:rsidP="0026472D">
      <w:pPr>
        <w:numPr>
          <w:ilvl w:val="0"/>
          <w:numId w:val="9"/>
        </w:numPr>
        <w:jc w:val="both"/>
        <w:rPr>
          <w:bCs/>
          <w:sz w:val="20"/>
          <w:szCs w:val="20"/>
        </w:rPr>
      </w:pPr>
      <w:r w:rsidRPr="002314DA">
        <w:rPr>
          <w:bCs/>
          <w:sz w:val="20"/>
          <w:szCs w:val="20"/>
        </w:rPr>
        <w:t xml:space="preserve">Community protocols for the implementation of the NP in indigenous communities constitute a </w:t>
      </w:r>
      <w:r w:rsidR="00064C41" w:rsidRPr="002314DA">
        <w:rPr>
          <w:bCs/>
          <w:sz w:val="20"/>
          <w:szCs w:val="20"/>
        </w:rPr>
        <w:t>unique tool</w:t>
      </w:r>
      <w:r w:rsidRPr="002314DA">
        <w:rPr>
          <w:bCs/>
          <w:sz w:val="20"/>
          <w:szCs w:val="20"/>
        </w:rPr>
        <w:t xml:space="preserve"> for innovation that favors community involvement in decision making</w:t>
      </w:r>
      <w:r w:rsidR="0067535D" w:rsidRPr="002314DA">
        <w:rPr>
          <w:bCs/>
          <w:sz w:val="20"/>
          <w:szCs w:val="20"/>
        </w:rPr>
        <w:t xml:space="preserve"> and</w:t>
      </w:r>
      <w:r w:rsidRPr="002314DA">
        <w:rPr>
          <w:bCs/>
          <w:sz w:val="20"/>
          <w:szCs w:val="20"/>
        </w:rPr>
        <w:t xml:space="preserve"> promotes legal access and </w:t>
      </w:r>
      <w:r w:rsidR="0067535D" w:rsidRPr="002314DA">
        <w:rPr>
          <w:bCs/>
          <w:sz w:val="20"/>
          <w:szCs w:val="20"/>
        </w:rPr>
        <w:t>fair and equitable sharing of benefits.</w:t>
      </w:r>
      <w:r w:rsidR="00711107" w:rsidRPr="002314DA">
        <w:rPr>
          <w:bCs/>
          <w:sz w:val="20"/>
          <w:szCs w:val="20"/>
        </w:rPr>
        <w:t xml:space="preserve"> For a multicultural country as Mexico (69 different indigenous cultures) it is a big challenge to </w:t>
      </w:r>
      <w:r w:rsidR="00122395" w:rsidRPr="002314DA">
        <w:rPr>
          <w:bCs/>
          <w:sz w:val="20"/>
          <w:szCs w:val="20"/>
        </w:rPr>
        <w:t>develop protocols</w:t>
      </w:r>
      <w:r w:rsidR="00711107" w:rsidRPr="002314DA">
        <w:rPr>
          <w:bCs/>
          <w:sz w:val="20"/>
          <w:szCs w:val="20"/>
        </w:rPr>
        <w:t xml:space="preserve"> which consider </w:t>
      </w:r>
      <w:r w:rsidR="00064C41" w:rsidRPr="002314DA">
        <w:rPr>
          <w:bCs/>
          <w:sz w:val="20"/>
          <w:szCs w:val="20"/>
        </w:rPr>
        <w:t xml:space="preserve">all the </w:t>
      </w:r>
      <w:r w:rsidR="00122395" w:rsidRPr="002314DA">
        <w:rPr>
          <w:bCs/>
          <w:sz w:val="20"/>
          <w:szCs w:val="20"/>
        </w:rPr>
        <w:t>different cosmovisions</w:t>
      </w:r>
      <w:r w:rsidR="00711107" w:rsidRPr="002314DA">
        <w:rPr>
          <w:bCs/>
          <w:sz w:val="20"/>
          <w:szCs w:val="20"/>
        </w:rPr>
        <w:t xml:space="preserve"> and community practices </w:t>
      </w:r>
      <w:r w:rsidR="00064C41" w:rsidRPr="002314DA">
        <w:rPr>
          <w:bCs/>
          <w:sz w:val="20"/>
          <w:szCs w:val="20"/>
        </w:rPr>
        <w:t xml:space="preserve">related to </w:t>
      </w:r>
      <w:r w:rsidR="00711107" w:rsidRPr="002314DA">
        <w:rPr>
          <w:bCs/>
          <w:sz w:val="20"/>
          <w:szCs w:val="20"/>
        </w:rPr>
        <w:t xml:space="preserve">GR and TK. </w:t>
      </w:r>
      <w:r w:rsidR="00064C41" w:rsidRPr="002314DA">
        <w:rPr>
          <w:bCs/>
          <w:sz w:val="20"/>
          <w:szCs w:val="20"/>
        </w:rPr>
        <w:t xml:space="preserve">Once </w:t>
      </w:r>
      <w:r w:rsidR="00122395" w:rsidRPr="002314DA">
        <w:rPr>
          <w:bCs/>
          <w:sz w:val="20"/>
          <w:szCs w:val="20"/>
        </w:rPr>
        <w:t>these protocols</w:t>
      </w:r>
      <w:r w:rsidR="00711107" w:rsidRPr="002314DA">
        <w:rPr>
          <w:bCs/>
          <w:sz w:val="20"/>
          <w:szCs w:val="20"/>
        </w:rPr>
        <w:t xml:space="preserve"> </w:t>
      </w:r>
      <w:r w:rsidR="00064C41" w:rsidRPr="002314DA">
        <w:rPr>
          <w:bCs/>
          <w:sz w:val="20"/>
          <w:szCs w:val="20"/>
        </w:rPr>
        <w:t xml:space="preserve">are ready they </w:t>
      </w:r>
      <w:r w:rsidR="00711107" w:rsidRPr="002314DA">
        <w:rPr>
          <w:bCs/>
          <w:sz w:val="20"/>
          <w:szCs w:val="20"/>
        </w:rPr>
        <w:t>could be share</w:t>
      </w:r>
      <w:r w:rsidR="00064C41" w:rsidRPr="002314DA">
        <w:rPr>
          <w:bCs/>
          <w:sz w:val="20"/>
          <w:szCs w:val="20"/>
        </w:rPr>
        <w:t>d</w:t>
      </w:r>
      <w:r w:rsidR="00711107" w:rsidRPr="002314DA">
        <w:rPr>
          <w:bCs/>
          <w:sz w:val="20"/>
          <w:szCs w:val="20"/>
        </w:rPr>
        <w:t xml:space="preserve"> by Mexico </w:t>
      </w:r>
      <w:r w:rsidR="00064C41" w:rsidRPr="002314DA">
        <w:rPr>
          <w:bCs/>
          <w:sz w:val="20"/>
          <w:szCs w:val="20"/>
        </w:rPr>
        <w:t xml:space="preserve">with other </w:t>
      </w:r>
      <w:r w:rsidR="00711107" w:rsidRPr="002314DA">
        <w:rPr>
          <w:bCs/>
          <w:sz w:val="20"/>
          <w:szCs w:val="20"/>
        </w:rPr>
        <w:t xml:space="preserve">megadiverse and multicultural countries, mainly </w:t>
      </w:r>
      <w:r w:rsidR="00064C41" w:rsidRPr="002314DA">
        <w:rPr>
          <w:bCs/>
          <w:sz w:val="20"/>
          <w:szCs w:val="20"/>
        </w:rPr>
        <w:t>through</w:t>
      </w:r>
      <w:r w:rsidR="00711107" w:rsidRPr="002314DA">
        <w:rPr>
          <w:bCs/>
          <w:sz w:val="20"/>
          <w:szCs w:val="20"/>
        </w:rPr>
        <w:t xml:space="preserve"> south-south cooperation</w:t>
      </w:r>
      <w:r w:rsidR="00064C41" w:rsidRPr="002314DA">
        <w:rPr>
          <w:bCs/>
          <w:sz w:val="20"/>
          <w:szCs w:val="20"/>
        </w:rPr>
        <w:t xml:space="preserve"> mechanisms</w:t>
      </w:r>
      <w:r w:rsidR="00711107" w:rsidRPr="002314DA">
        <w:rPr>
          <w:bCs/>
          <w:sz w:val="20"/>
          <w:szCs w:val="20"/>
        </w:rPr>
        <w:t xml:space="preserve"> in order to preserve the GR and TK globally.</w:t>
      </w:r>
    </w:p>
    <w:p w:rsidR="00991B4D" w:rsidRPr="002314DA" w:rsidRDefault="00711107" w:rsidP="00711107">
      <w:pPr>
        <w:numPr>
          <w:ilvl w:val="0"/>
          <w:numId w:val="9"/>
        </w:numPr>
        <w:jc w:val="both"/>
        <w:rPr>
          <w:bCs/>
          <w:sz w:val="20"/>
          <w:szCs w:val="20"/>
        </w:rPr>
      </w:pPr>
      <w:r w:rsidRPr="002314DA">
        <w:rPr>
          <w:bCs/>
          <w:sz w:val="20"/>
          <w:szCs w:val="20"/>
        </w:rPr>
        <w:t>Th</w:t>
      </w:r>
      <w:r w:rsidR="00064C41" w:rsidRPr="002314DA">
        <w:rPr>
          <w:bCs/>
          <w:sz w:val="20"/>
          <w:szCs w:val="20"/>
        </w:rPr>
        <w:t xml:space="preserve">e project, in close coordination with GIZ will also take advantage of the work involved with the development of a national legal framework to look at ways to support the creation of a national BS fund especially to </w:t>
      </w:r>
      <w:r w:rsidR="00122395" w:rsidRPr="002314DA">
        <w:rPr>
          <w:bCs/>
          <w:sz w:val="20"/>
          <w:szCs w:val="20"/>
        </w:rPr>
        <w:t>support cases</w:t>
      </w:r>
      <w:r w:rsidR="00064C41" w:rsidRPr="002314DA">
        <w:rPr>
          <w:bCs/>
          <w:sz w:val="20"/>
          <w:szCs w:val="20"/>
        </w:rPr>
        <w:t xml:space="preserve"> where the </w:t>
      </w:r>
      <w:r w:rsidRPr="002314DA">
        <w:rPr>
          <w:bCs/>
          <w:sz w:val="20"/>
          <w:szCs w:val="20"/>
        </w:rPr>
        <w:t xml:space="preserve">identification of beneficiaries is difficult. The resources </w:t>
      </w:r>
      <w:r w:rsidR="00064C41" w:rsidRPr="002314DA">
        <w:rPr>
          <w:bCs/>
          <w:sz w:val="20"/>
          <w:szCs w:val="20"/>
        </w:rPr>
        <w:t xml:space="preserve">coming from </w:t>
      </w:r>
      <w:r w:rsidR="00122395" w:rsidRPr="002314DA">
        <w:rPr>
          <w:bCs/>
          <w:sz w:val="20"/>
          <w:szCs w:val="20"/>
        </w:rPr>
        <w:t>this fund</w:t>
      </w:r>
      <w:r w:rsidRPr="002314DA">
        <w:rPr>
          <w:bCs/>
          <w:sz w:val="20"/>
          <w:szCs w:val="20"/>
        </w:rPr>
        <w:t xml:space="preserve"> could be used to </w:t>
      </w:r>
      <w:r w:rsidR="00064C41" w:rsidRPr="002314DA">
        <w:rPr>
          <w:bCs/>
          <w:sz w:val="20"/>
          <w:szCs w:val="20"/>
        </w:rPr>
        <w:t xml:space="preserve">support </w:t>
      </w:r>
      <w:r w:rsidRPr="002314DA">
        <w:rPr>
          <w:bCs/>
          <w:sz w:val="20"/>
          <w:szCs w:val="20"/>
        </w:rPr>
        <w:t>the conservation of high diversity federal areas (not protected areas) or to</w:t>
      </w:r>
      <w:r w:rsidR="00064C41" w:rsidRPr="002314DA">
        <w:rPr>
          <w:bCs/>
          <w:sz w:val="20"/>
          <w:szCs w:val="20"/>
        </w:rPr>
        <w:t xml:space="preserve"> promote</w:t>
      </w:r>
      <w:r w:rsidRPr="002314DA">
        <w:rPr>
          <w:bCs/>
          <w:sz w:val="20"/>
          <w:szCs w:val="20"/>
        </w:rPr>
        <w:t xml:space="preserve"> capacity building among diverse communities</w:t>
      </w:r>
      <w:r w:rsidR="00122395" w:rsidRPr="002314DA">
        <w:rPr>
          <w:bCs/>
          <w:sz w:val="20"/>
          <w:szCs w:val="20"/>
        </w:rPr>
        <w:t>.</w:t>
      </w:r>
    </w:p>
    <w:p w:rsidR="00711107" w:rsidRPr="002314DA" w:rsidRDefault="00991B4D" w:rsidP="00711107">
      <w:pPr>
        <w:numPr>
          <w:ilvl w:val="0"/>
          <w:numId w:val="9"/>
        </w:numPr>
        <w:jc w:val="both"/>
        <w:rPr>
          <w:bCs/>
          <w:sz w:val="20"/>
          <w:szCs w:val="20"/>
        </w:rPr>
      </w:pPr>
      <w:r w:rsidRPr="002314DA">
        <w:rPr>
          <w:sz w:val="20"/>
          <w:szCs w:val="20"/>
        </w:rPr>
        <w:t xml:space="preserve">The project will promote the inclusion of budget lines and necessary policy provisions in the key institutions to support funding and facilitate GR regulations after the </w:t>
      </w:r>
      <w:r w:rsidRPr="002314DA">
        <w:rPr>
          <w:bCs/>
          <w:sz w:val="20"/>
          <w:szCs w:val="20"/>
        </w:rPr>
        <w:t>project ends</w:t>
      </w:r>
      <w:r w:rsidR="00711107" w:rsidRPr="002314DA">
        <w:rPr>
          <w:bCs/>
          <w:sz w:val="20"/>
          <w:szCs w:val="20"/>
        </w:rPr>
        <w:t>.</w:t>
      </w:r>
      <w:r w:rsidR="00D2662E" w:rsidRPr="002314DA">
        <w:rPr>
          <w:bCs/>
          <w:sz w:val="20"/>
          <w:szCs w:val="20"/>
        </w:rPr>
        <w:t xml:space="preserve"> This will build upon </w:t>
      </w:r>
      <w:r w:rsidR="002F2EBA" w:rsidRPr="002314DA">
        <w:rPr>
          <w:bCs/>
          <w:sz w:val="20"/>
          <w:szCs w:val="20"/>
        </w:rPr>
        <w:t xml:space="preserve">awareness raising including a detailed national cost benefit analysis on the contributions to the Mexican economy generated by </w:t>
      </w:r>
      <w:r w:rsidR="00122395" w:rsidRPr="002314DA">
        <w:rPr>
          <w:bCs/>
          <w:sz w:val="20"/>
          <w:szCs w:val="20"/>
        </w:rPr>
        <w:t>the improvement</w:t>
      </w:r>
      <w:r w:rsidR="002F2EBA" w:rsidRPr="002314DA">
        <w:rPr>
          <w:bCs/>
          <w:sz w:val="20"/>
          <w:szCs w:val="20"/>
        </w:rPr>
        <w:t xml:space="preserve"> of the national capacities to implement the NP and to regulate access to GR and its use . This will also build upon </w:t>
      </w:r>
      <w:r w:rsidR="00D2662E" w:rsidRPr="002314DA">
        <w:rPr>
          <w:bCs/>
          <w:sz w:val="20"/>
          <w:szCs w:val="20"/>
        </w:rPr>
        <w:t>and complement the mechanisms for financial sustainability both developed through previous GEF-funded projects in Mexico implemented by the World Bank as well as  by current  UNDP implemented projects ( on protected area resilience, IAS and endangered species)</w:t>
      </w:r>
      <w:r w:rsidR="00122395" w:rsidRPr="002314DA">
        <w:rPr>
          <w:bCs/>
          <w:sz w:val="20"/>
          <w:szCs w:val="20"/>
        </w:rPr>
        <w:t>.</w:t>
      </w:r>
    </w:p>
    <w:p w:rsidR="00C21E43" w:rsidRPr="002314DA" w:rsidRDefault="00C83297" w:rsidP="00C83297">
      <w:pPr>
        <w:ind w:left="360"/>
        <w:jc w:val="both"/>
        <w:rPr>
          <w:bCs/>
          <w:sz w:val="20"/>
          <w:szCs w:val="20"/>
        </w:rPr>
      </w:pPr>
      <w:r w:rsidRPr="002314DA">
        <w:rPr>
          <w:bCs/>
          <w:sz w:val="20"/>
          <w:szCs w:val="20"/>
        </w:rPr>
        <w:t xml:space="preserve">The project will also ensure to include specific attention to gender related issues. In particular, the project will make sure that negotiation between different stakeholders, capacity building </w:t>
      </w:r>
      <w:r w:rsidR="00122395" w:rsidRPr="002314DA">
        <w:rPr>
          <w:bCs/>
          <w:sz w:val="20"/>
          <w:szCs w:val="20"/>
        </w:rPr>
        <w:t>programs and</w:t>
      </w:r>
      <w:r w:rsidRPr="002314DA">
        <w:rPr>
          <w:bCs/>
          <w:sz w:val="20"/>
          <w:szCs w:val="20"/>
        </w:rPr>
        <w:t xml:space="preserve"> the design of community tools and outreach program will include analysis of gender dimensions in order to maximize the potential positive impacts of this project on  the economic and social status of women</w:t>
      </w:r>
      <w:r w:rsidR="002F2EBA" w:rsidRPr="002314DA">
        <w:rPr>
          <w:bCs/>
          <w:sz w:val="20"/>
          <w:szCs w:val="20"/>
        </w:rPr>
        <w:t xml:space="preserve"> and youth.</w:t>
      </w:r>
      <w:r w:rsidRPr="002314DA">
        <w:rPr>
          <w:bCs/>
          <w:sz w:val="20"/>
          <w:szCs w:val="20"/>
        </w:rPr>
        <w:t xml:space="preserve"> </w:t>
      </w:r>
    </w:p>
    <w:p w:rsidR="003234F6" w:rsidRPr="002314DA" w:rsidRDefault="003234F6" w:rsidP="00331CA1">
      <w:pPr>
        <w:jc w:val="both"/>
        <w:outlineLvl w:val="0"/>
        <w:rPr>
          <w:b/>
          <w:sz w:val="20"/>
          <w:szCs w:val="20"/>
        </w:rPr>
      </w:pPr>
      <w:r w:rsidRPr="002314DA">
        <w:rPr>
          <w:b/>
          <w:sz w:val="20"/>
          <w:szCs w:val="20"/>
        </w:rPr>
        <w:t xml:space="preserve">A.2. </w:t>
      </w:r>
      <w:r w:rsidR="007637E2" w:rsidRPr="002314DA">
        <w:rPr>
          <w:b/>
          <w:sz w:val="20"/>
          <w:szCs w:val="20"/>
        </w:rPr>
        <w:t>Stakeholder Identification</w:t>
      </w:r>
      <w:r w:rsidRPr="002314DA">
        <w:rPr>
          <w:b/>
          <w:sz w:val="20"/>
          <w:szCs w:val="20"/>
        </w:rPr>
        <w:t>:</w:t>
      </w:r>
    </w:p>
    <w:p w:rsidR="00F133AB" w:rsidRPr="002314DA" w:rsidRDefault="00F133AB" w:rsidP="00331CA1">
      <w:pPr>
        <w:jc w:val="both"/>
        <w:outlineLvl w:val="0"/>
        <w:rPr>
          <w:b/>
          <w:sz w:val="20"/>
          <w:szCs w:val="20"/>
        </w:rPr>
      </w:pPr>
    </w:p>
    <w:p w:rsidR="00022CE7" w:rsidRPr="002314DA" w:rsidRDefault="006A002C" w:rsidP="00331CA1">
      <w:pPr>
        <w:jc w:val="both"/>
        <w:outlineLvl w:val="0"/>
        <w:rPr>
          <w:sz w:val="20"/>
          <w:szCs w:val="20"/>
        </w:rPr>
      </w:pPr>
      <w:r w:rsidRPr="002314DA">
        <w:rPr>
          <w:sz w:val="20"/>
          <w:szCs w:val="20"/>
        </w:rPr>
        <w:t>The project is intended for the creation of capacities for federal officers of</w:t>
      </w:r>
      <w:r w:rsidR="00C06702" w:rsidRPr="002314DA">
        <w:rPr>
          <w:sz w:val="20"/>
          <w:szCs w:val="20"/>
        </w:rPr>
        <w:t>:</w:t>
      </w:r>
      <w:r w:rsidR="00022CE7" w:rsidRPr="002314DA">
        <w:rPr>
          <w:sz w:val="20"/>
          <w:szCs w:val="20"/>
        </w:rPr>
        <w:t xml:space="preserve"> SEMARNAT (</w:t>
      </w:r>
      <w:r w:rsidR="00C72127" w:rsidRPr="002314DA">
        <w:rPr>
          <w:sz w:val="20"/>
          <w:szCs w:val="20"/>
        </w:rPr>
        <w:t xml:space="preserve">UCPAST, </w:t>
      </w:r>
      <w:r w:rsidR="00022CE7" w:rsidRPr="002314DA">
        <w:rPr>
          <w:sz w:val="20"/>
          <w:szCs w:val="20"/>
        </w:rPr>
        <w:t>DGVS,</w:t>
      </w:r>
      <w:r w:rsidR="00C72127" w:rsidRPr="002314DA">
        <w:rPr>
          <w:sz w:val="20"/>
          <w:szCs w:val="20"/>
        </w:rPr>
        <w:t xml:space="preserve"> </w:t>
      </w:r>
      <w:r w:rsidR="00022CE7" w:rsidRPr="002314DA">
        <w:rPr>
          <w:sz w:val="20"/>
          <w:szCs w:val="20"/>
        </w:rPr>
        <w:t xml:space="preserve">DGGFyS, </w:t>
      </w:r>
      <w:r w:rsidRPr="002314DA">
        <w:rPr>
          <w:sz w:val="20"/>
          <w:szCs w:val="20"/>
        </w:rPr>
        <w:t>UCAJ, UCAI and Delegations</w:t>
      </w:r>
      <w:r w:rsidR="00C06702" w:rsidRPr="002314DA">
        <w:rPr>
          <w:sz w:val="20"/>
          <w:szCs w:val="20"/>
        </w:rPr>
        <w:t>);</w:t>
      </w:r>
      <w:r w:rsidRPr="002314DA">
        <w:rPr>
          <w:sz w:val="20"/>
          <w:szCs w:val="20"/>
        </w:rPr>
        <w:t xml:space="preserve"> </w:t>
      </w:r>
      <w:r w:rsidR="00022CE7" w:rsidRPr="002314DA">
        <w:rPr>
          <w:sz w:val="20"/>
          <w:szCs w:val="20"/>
        </w:rPr>
        <w:t>PROFEPA</w:t>
      </w:r>
      <w:r w:rsidR="00C06702" w:rsidRPr="002314DA">
        <w:rPr>
          <w:sz w:val="20"/>
          <w:szCs w:val="20"/>
        </w:rPr>
        <w:t xml:space="preserve"> </w:t>
      </w:r>
      <w:r w:rsidRPr="002314DA">
        <w:rPr>
          <w:sz w:val="20"/>
          <w:szCs w:val="20"/>
        </w:rPr>
        <w:t>and their delegations</w:t>
      </w:r>
      <w:r w:rsidR="00C06702" w:rsidRPr="002314DA">
        <w:rPr>
          <w:sz w:val="20"/>
          <w:szCs w:val="20"/>
        </w:rPr>
        <w:t>;</w:t>
      </w:r>
      <w:r w:rsidR="00022CE7" w:rsidRPr="002314DA">
        <w:rPr>
          <w:sz w:val="20"/>
          <w:szCs w:val="20"/>
        </w:rPr>
        <w:t xml:space="preserve"> </w:t>
      </w:r>
      <w:r w:rsidR="00C72127" w:rsidRPr="002314DA">
        <w:rPr>
          <w:sz w:val="20"/>
          <w:szCs w:val="20"/>
        </w:rPr>
        <w:t xml:space="preserve">a </w:t>
      </w:r>
      <w:r w:rsidR="00B52DF7" w:rsidRPr="002314DA">
        <w:rPr>
          <w:sz w:val="20"/>
          <w:szCs w:val="20"/>
        </w:rPr>
        <w:t>CONANP and</w:t>
      </w:r>
      <w:r w:rsidRPr="002314DA">
        <w:rPr>
          <w:sz w:val="20"/>
          <w:szCs w:val="20"/>
        </w:rPr>
        <w:t xml:space="preserve"> the</w:t>
      </w:r>
      <w:r w:rsidR="00C06702" w:rsidRPr="002314DA">
        <w:rPr>
          <w:sz w:val="20"/>
          <w:szCs w:val="20"/>
        </w:rPr>
        <w:t xml:space="preserve"> ANPs;</w:t>
      </w:r>
      <w:r w:rsidR="00C72127" w:rsidRPr="002314DA">
        <w:rPr>
          <w:sz w:val="20"/>
          <w:szCs w:val="20"/>
        </w:rPr>
        <w:t xml:space="preserve"> </w:t>
      </w:r>
      <w:r w:rsidR="00E17781" w:rsidRPr="002314DA">
        <w:rPr>
          <w:sz w:val="20"/>
          <w:szCs w:val="20"/>
        </w:rPr>
        <w:t xml:space="preserve">SRE, </w:t>
      </w:r>
      <w:r w:rsidR="00C72127" w:rsidRPr="002314DA">
        <w:rPr>
          <w:sz w:val="20"/>
          <w:szCs w:val="20"/>
        </w:rPr>
        <w:t>CONABIO, CDI, IMPI</w:t>
      </w:r>
      <w:r w:rsidRPr="002314DA">
        <w:rPr>
          <w:sz w:val="20"/>
          <w:szCs w:val="20"/>
        </w:rPr>
        <w:t xml:space="preserve"> and Civil Society</w:t>
      </w:r>
      <w:r w:rsidR="00C06702" w:rsidRPr="002314DA">
        <w:rPr>
          <w:sz w:val="20"/>
          <w:szCs w:val="20"/>
        </w:rPr>
        <w:t>.</w:t>
      </w:r>
      <w:r w:rsidR="0067535D" w:rsidRPr="002314DA">
        <w:rPr>
          <w:sz w:val="20"/>
          <w:szCs w:val="20"/>
        </w:rPr>
        <w:t xml:space="preserve"> Interested sectors are intended to act as recipients of training, </w:t>
      </w:r>
      <w:r w:rsidR="00AB2A39" w:rsidRPr="002314DA">
        <w:rPr>
          <w:sz w:val="20"/>
          <w:szCs w:val="20"/>
        </w:rPr>
        <w:t>they</w:t>
      </w:r>
      <w:r w:rsidR="0067535D" w:rsidRPr="002314DA">
        <w:rPr>
          <w:sz w:val="20"/>
          <w:szCs w:val="20"/>
        </w:rPr>
        <w:t xml:space="preserve"> will eventually take part in decision making on ABS</w:t>
      </w:r>
      <w:r w:rsidR="00022CE7" w:rsidRPr="002314DA">
        <w:rPr>
          <w:sz w:val="20"/>
          <w:szCs w:val="20"/>
        </w:rPr>
        <w:t>.</w:t>
      </w:r>
    </w:p>
    <w:p w:rsidR="00022CE7" w:rsidRPr="002314DA" w:rsidRDefault="00AB2A39" w:rsidP="00331CA1">
      <w:pPr>
        <w:jc w:val="both"/>
        <w:outlineLvl w:val="0"/>
        <w:rPr>
          <w:sz w:val="20"/>
          <w:szCs w:val="20"/>
        </w:rPr>
      </w:pPr>
      <w:r w:rsidRPr="002314DA">
        <w:rPr>
          <w:sz w:val="20"/>
          <w:szCs w:val="20"/>
        </w:rPr>
        <w:t xml:space="preserve">On the other hand, all sectors involved will be indirectly benefited with the regulatory work (building the Legal/Administrative Framework, adaptation of the implementing authority structure), as all federal </w:t>
      </w:r>
      <w:r w:rsidR="00844D29" w:rsidRPr="002314DA">
        <w:rPr>
          <w:sz w:val="20"/>
          <w:szCs w:val="20"/>
        </w:rPr>
        <w:t>agencies</w:t>
      </w:r>
      <w:r w:rsidRPr="002314DA">
        <w:rPr>
          <w:sz w:val="20"/>
          <w:szCs w:val="20"/>
        </w:rPr>
        <w:t xml:space="preserve"> will have to train their officers, to build and strengthen their organic-administrative structure for the proper application of the Legal/Administrative Framework on access to GR, resulting in the benefit of the population as a whole by having the necessary elements </w:t>
      </w:r>
      <w:r w:rsidR="008714C3" w:rsidRPr="002314DA">
        <w:rPr>
          <w:sz w:val="20"/>
          <w:szCs w:val="20"/>
        </w:rPr>
        <w:t xml:space="preserve">to </w:t>
      </w:r>
      <w:r w:rsidRPr="002314DA">
        <w:rPr>
          <w:sz w:val="20"/>
          <w:szCs w:val="20"/>
        </w:rPr>
        <w:t xml:space="preserve"> manage, exploi</w:t>
      </w:r>
      <w:r w:rsidR="008714C3" w:rsidRPr="002314DA">
        <w:rPr>
          <w:sz w:val="20"/>
          <w:szCs w:val="20"/>
        </w:rPr>
        <w:t>t</w:t>
      </w:r>
      <w:r w:rsidRPr="002314DA">
        <w:rPr>
          <w:sz w:val="20"/>
          <w:szCs w:val="20"/>
        </w:rPr>
        <w:t xml:space="preserve"> and use </w:t>
      </w:r>
      <w:r w:rsidR="008714C3" w:rsidRPr="002314DA">
        <w:rPr>
          <w:sz w:val="20"/>
          <w:szCs w:val="20"/>
        </w:rPr>
        <w:t>in a sustainable manner</w:t>
      </w:r>
      <w:r w:rsidRPr="002314DA">
        <w:rPr>
          <w:sz w:val="20"/>
          <w:szCs w:val="20"/>
        </w:rPr>
        <w:t xml:space="preserve"> biological and genetic resources.</w:t>
      </w:r>
    </w:p>
    <w:p w:rsidR="008714C3" w:rsidRPr="002314DA" w:rsidRDefault="008714C3" w:rsidP="00331CA1">
      <w:pPr>
        <w:jc w:val="both"/>
        <w:outlineLvl w:val="0"/>
        <w:rPr>
          <w:sz w:val="20"/>
          <w:szCs w:val="20"/>
        </w:rPr>
      </w:pPr>
    </w:p>
    <w:p w:rsidR="008714C3" w:rsidRPr="002314DA" w:rsidRDefault="008714C3" w:rsidP="00331CA1">
      <w:pPr>
        <w:jc w:val="both"/>
        <w:outlineLvl w:val="0"/>
        <w:rPr>
          <w:sz w:val="20"/>
          <w:szCs w:val="20"/>
        </w:rPr>
      </w:pPr>
    </w:p>
    <w:p w:rsidR="008714C3" w:rsidRPr="002314DA" w:rsidRDefault="008714C3" w:rsidP="00331CA1">
      <w:pPr>
        <w:jc w:val="both"/>
        <w:outlineLvl w:val="0"/>
        <w:rPr>
          <w:sz w:val="20"/>
          <w:szCs w:val="20"/>
        </w:rPr>
      </w:pPr>
    </w:p>
    <w:tbl>
      <w:tblPr>
        <w:tblW w:w="10440" w:type="dxa"/>
        <w:tblInd w:w="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46"/>
        <w:gridCol w:w="6394"/>
      </w:tblGrid>
      <w:tr w:rsidR="00CC7E97" w:rsidRPr="002314DA" w:rsidTr="00331CA1">
        <w:tc>
          <w:tcPr>
            <w:tcW w:w="4046" w:type="dxa"/>
          </w:tcPr>
          <w:p w:rsidR="00CC7E97" w:rsidRPr="002314DA" w:rsidRDefault="00CC7E97" w:rsidP="00331CA1">
            <w:pPr>
              <w:ind w:left="33"/>
              <w:rPr>
                <w:b/>
                <w:sz w:val="20"/>
                <w:szCs w:val="20"/>
              </w:rPr>
            </w:pPr>
            <w:r w:rsidRPr="002314DA">
              <w:rPr>
                <w:b/>
                <w:sz w:val="20"/>
                <w:szCs w:val="20"/>
              </w:rPr>
              <w:t>INSTITUTION / STAKEHOLDER</w:t>
            </w:r>
          </w:p>
        </w:tc>
        <w:tc>
          <w:tcPr>
            <w:tcW w:w="6394" w:type="dxa"/>
          </w:tcPr>
          <w:p w:rsidR="00CC7E97" w:rsidRPr="002314DA" w:rsidRDefault="00CC7E97" w:rsidP="00331CA1">
            <w:pPr>
              <w:pStyle w:val="BodyTextIndent"/>
              <w:tabs>
                <w:tab w:val="num" w:pos="960"/>
              </w:tabs>
              <w:spacing w:after="0"/>
              <w:ind w:left="33"/>
              <w:jc w:val="left"/>
              <w:rPr>
                <w:b/>
                <w:sz w:val="20"/>
                <w:szCs w:val="20"/>
              </w:rPr>
            </w:pPr>
            <w:r w:rsidRPr="002314DA">
              <w:rPr>
                <w:b/>
                <w:sz w:val="20"/>
                <w:szCs w:val="20"/>
              </w:rPr>
              <w:t>ROLE / TYPE OF COORDINATION</w:t>
            </w:r>
          </w:p>
        </w:tc>
      </w:tr>
      <w:tr w:rsidR="00CC7E97" w:rsidRPr="002314DA" w:rsidTr="00331CA1">
        <w:tc>
          <w:tcPr>
            <w:tcW w:w="4046" w:type="dxa"/>
          </w:tcPr>
          <w:p w:rsidR="00CC7E97" w:rsidRPr="002314DA" w:rsidRDefault="00CC7E97" w:rsidP="00331CA1">
            <w:pPr>
              <w:ind w:left="-18"/>
              <w:jc w:val="both"/>
              <w:rPr>
                <w:sz w:val="20"/>
                <w:szCs w:val="20"/>
              </w:rPr>
            </w:pPr>
            <w:r w:rsidRPr="002314DA">
              <w:rPr>
                <w:sz w:val="20"/>
                <w:szCs w:val="20"/>
              </w:rPr>
              <w:t>Ministry of Environment (SEMARNAT)</w:t>
            </w:r>
          </w:p>
        </w:tc>
        <w:tc>
          <w:tcPr>
            <w:tcW w:w="6394" w:type="dxa"/>
          </w:tcPr>
          <w:p w:rsidR="00CC7E97" w:rsidRPr="002314DA" w:rsidRDefault="00CC7E97" w:rsidP="00331CA1">
            <w:pPr>
              <w:pStyle w:val="BodyTextIndent"/>
              <w:tabs>
                <w:tab w:val="num" w:pos="960"/>
              </w:tabs>
              <w:spacing w:after="0"/>
              <w:ind w:left="33"/>
              <w:rPr>
                <w:sz w:val="20"/>
                <w:szCs w:val="20"/>
              </w:rPr>
            </w:pPr>
            <w:r w:rsidRPr="002314DA">
              <w:rPr>
                <w:sz w:val="20"/>
                <w:szCs w:val="20"/>
              </w:rPr>
              <w:t xml:space="preserve">Promoting </w:t>
            </w:r>
            <w:r w:rsidR="00F16D90" w:rsidRPr="002314DA">
              <w:rPr>
                <w:sz w:val="20"/>
                <w:szCs w:val="20"/>
              </w:rPr>
              <w:t>GR</w:t>
            </w:r>
            <w:r w:rsidRPr="002314DA">
              <w:rPr>
                <w:sz w:val="20"/>
                <w:szCs w:val="20"/>
              </w:rPr>
              <w:t xml:space="preserve"> agenda among different sectors; establishing regulatory measures on </w:t>
            </w:r>
            <w:r w:rsidR="00F16D90" w:rsidRPr="002314DA">
              <w:rPr>
                <w:sz w:val="20"/>
                <w:szCs w:val="20"/>
              </w:rPr>
              <w:t>GR and ABS</w:t>
            </w:r>
          </w:p>
        </w:tc>
      </w:tr>
      <w:tr w:rsidR="00CC7E97" w:rsidRPr="002314DA" w:rsidTr="00331CA1">
        <w:tc>
          <w:tcPr>
            <w:tcW w:w="4046" w:type="dxa"/>
          </w:tcPr>
          <w:p w:rsidR="00CC7E97" w:rsidRPr="002314DA" w:rsidRDefault="00CC7E97" w:rsidP="00331CA1">
            <w:pPr>
              <w:ind w:left="-18"/>
              <w:jc w:val="both"/>
              <w:rPr>
                <w:sz w:val="20"/>
                <w:szCs w:val="20"/>
              </w:rPr>
            </w:pPr>
            <w:r w:rsidRPr="002314DA">
              <w:rPr>
                <w:sz w:val="20"/>
                <w:szCs w:val="20"/>
              </w:rPr>
              <w:lastRenderedPageBreak/>
              <w:t>National Commission for Knowledge and Use of Biodiversity (CONABIO)</w:t>
            </w:r>
          </w:p>
        </w:tc>
        <w:tc>
          <w:tcPr>
            <w:tcW w:w="6394" w:type="dxa"/>
          </w:tcPr>
          <w:p w:rsidR="00CC7E97" w:rsidRPr="002314DA" w:rsidRDefault="00CC7E97" w:rsidP="00331CA1">
            <w:pPr>
              <w:pStyle w:val="BodyTextIndent"/>
              <w:tabs>
                <w:tab w:val="num" w:pos="960"/>
              </w:tabs>
              <w:spacing w:after="0"/>
              <w:ind w:left="33"/>
              <w:rPr>
                <w:sz w:val="20"/>
                <w:szCs w:val="20"/>
              </w:rPr>
            </w:pPr>
            <w:r w:rsidRPr="002314DA">
              <w:rPr>
                <w:sz w:val="20"/>
                <w:szCs w:val="20"/>
              </w:rPr>
              <w:t xml:space="preserve">Educational materials; data management; remote monitoring; risk analysis, </w:t>
            </w:r>
            <w:r w:rsidR="00F16D90" w:rsidRPr="002314DA">
              <w:rPr>
                <w:sz w:val="20"/>
                <w:szCs w:val="20"/>
              </w:rPr>
              <w:t>National Focal Point to the Intergovernmental Committee for the Nagoya Protocol on Access and Benefit Sharing</w:t>
            </w:r>
          </w:p>
        </w:tc>
      </w:tr>
      <w:tr w:rsidR="00CC7E97" w:rsidRPr="002314DA" w:rsidTr="00331CA1">
        <w:tc>
          <w:tcPr>
            <w:tcW w:w="4046" w:type="dxa"/>
          </w:tcPr>
          <w:p w:rsidR="00CC7E97" w:rsidRPr="002314DA" w:rsidRDefault="00CC7E97" w:rsidP="00331CA1">
            <w:pPr>
              <w:ind w:left="-18"/>
              <w:jc w:val="both"/>
              <w:rPr>
                <w:sz w:val="20"/>
                <w:szCs w:val="20"/>
              </w:rPr>
            </w:pPr>
            <w:r w:rsidRPr="002314DA">
              <w:rPr>
                <w:sz w:val="20"/>
                <w:szCs w:val="20"/>
              </w:rPr>
              <w:t>National Commission for Natural Protected Areas (CONANP)</w:t>
            </w:r>
          </w:p>
        </w:tc>
        <w:tc>
          <w:tcPr>
            <w:tcW w:w="6394" w:type="dxa"/>
          </w:tcPr>
          <w:p w:rsidR="00CC7E97" w:rsidRPr="002314DA" w:rsidRDefault="00C06702" w:rsidP="00331CA1">
            <w:pPr>
              <w:pStyle w:val="BodyTextIndent"/>
              <w:tabs>
                <w:tab w:val="num" w:pos="960"/>
              </w:tabs>
              <w:spacing w:after="0"/>
              <w:ind w:left="33"/>
              <w:rPr>
                <w:sz w:val="20"/>
                <w:szCs w:val="20"/>
              </w:rPr>
            </w:pPr>
            <w:r w:rsidRPr="002314DA">
              <w:rPr>
                <w:sz w:val="20"/>
                <w:szCs w:val="20"/>
              </w:rPr>
              <w:t xml:space="preserve">Protect and administrate Mexico's Protected Natural Areas </w:t>
            </w:r>
          </w:p>
        </w:tc>
      </w:tr>
      <w:tr w:rsidR="00CC7E97" w:rsidRPr="002314DA" w:rsidTr="00331CA1">
        <w:tc>
          <w:tcPr>
            <w:tcW w:w="4046" w:type="dxa"/>
          </w:tcPr>
          <w:p w:rsidR="00CC7E97" w:rsidRPr="002314DA" w:rsidRDefault="00CC7E97" w:rsidP="00331CA1">
            <w:pPr>
              <w:ind w:left="-18"/>
              <w:jc w:val="both"/>
              <w:rPr>
                <w:b/>
                <w:sz w:val="20"/>
                <w:szCs w:val="20"/>
              </w:rPr>
            </w:pPr>
            <w:r w:rsidRPr="002314DA">
              <w:rPr>
                <w:rStyle w:val="Strong"/>
                <w:b w:val="0"/>
                <w:sz w:val="20"/>
                <w:szCs w:val="20"/>
              </w:rPr>
              <w:t>Ministry of Agriculture, Livestock, Rural Development, Fisheries and Food</w:t>
            </w:r>
            <w:r w:rsidRPr="002314DA">
              <w:rPr>
                <w:b/>
                <w:sz w:val="20"/>
                <w:szCs w:val="20"/>
                <w:lang w:eastAsia="es-ES"/>
              </w:rPr>
              <w:t xml:space="preserve"> </w:t>
            </w:r>
            <w:r w:rsidRPr="002314DA">
              <w:rPr>
                <w:sz w:val="20"/>
                <w:szCs w:val="20"/>
                <w:lang w:eastAsia="es-ES"/>
              </w:rPr>
              <w:t>(SAGARPA)</w:t>
            </w:r>
          </w:p>
        </w:tc>
        <w:tc>
          <w:tcPr>
            <w:tcW w:w="6394" w:type="dxa"/>
          </w:tcPr>
          <w:p w:rsidR="00CC7E97" w:rsidRPr="002314DA" w:rsidRDefault="00CC7E97" w:rsidP="00331CA1">
            <w:pPr>
              <w:ind w:left="33"/>
              <w:jc w:val="both"/>
              <w:rPr>
                <w:sz w:val="20"/>
                <w:szCs w:val="20"/>
              </w:rPr>
            </w:pPr>
            <w:r w:rsidRPr="002314DA">
              <w:rPr>
                <w:sz w:val="20"/>
                <w:szCs w:val="20"/>
                <w:lang w:eastAsia="es-ES"/>
              </w:rPr>
              <w:t>Regulates plant genetic resources for food and agriculture</w:t>
            </w:r>
          </w:p>
        </w:tc>
      </w:tr>
      <w:tr w:rsidR="00CC7E97" w:rsidRPr="002314DA" w:rsidTr="00331CA1">
        <w:tc>
          <w:tcPr>
            <w:tcW w:w="4046" w:type="dxa"/>
          </w:tcPr>
          <w:p w:rsidR="00CC7E97" w:rsidRPr="002314DA" w:rsidRDefault="00C87C6E" w:rsidP="00331CA1">
            <w:pPr>
              <w:tabs>
                <w:tab w:val="num" w:pos="900"/>
              </w:tabs>
              <w:ind w:left="-18" w:right="-18"/>
              <w:jc w:val="both"/>
              <w:rPr>
                <w:sz w:val="20"/>
                <w:szCs w:val="20"/>
              </w:rPr>
            </w:pPr>
            <w:r w:rsidRPr="002314DA">
              <w:rPr>
                <w:sz w:val="20"/>
                <w:szCs w:val="20"/>
              </w:rPr>
              <w:t xml:space="preserve">Federal Environmental Protection Agency </w:t>
            </w:r>
            <w:r w:rsidR="00CC7E97" w:rsidRPr="002314DA">
              <w:rPr>
                <w:sz w:val="20"/>
                <w:szCs w:val="20"/>
                <w:lang w:eastAsia="es-ES"/>
              </w:rPr>
              <w:t>(PROFEPA)</w:t>
            </w:r>
          </w:p>
        </w:tc>
        <w:tc>
          <w:tcPr>
            <w:tcW w:w="6394" w:type="dxa"/>
          </w:tcPr>
          <w:p w:rsidR="00CC7E97" w:rsidRPr="002314DA" w:rsidRDefault="00AD63D7" w:rsidP="008D0082">
            <w:pPr>
              <w:ind w:left="33"/>
              <w:jc w:val="both"/>
              <w:rPr>
                <w:sz w:val="20"/>
                <w:szCs w:val="20"/>
              </w:rPr>
            </w:pPr>
            <w:r w:rsidRPr="002314DA">
              <w:rPr>
                <w:sz w:val="20"/>
                <w:szCs w:val="20"/>
                <w:lang w:eastAsia="es-ES"/>
              </w:rPr>
              <w:t>L</w:t>
            </w:r>
            <w:r w:rsidR="008D0082" w:rsidRPr="002314DA">
              <w:rPr>
                <w:sz w:val="20"/>
                <w:szCs w:val="20"/>
                <w:lang w:eastAsia="es-ES"/>
              </w:rPr>
              <w:t>aw</w:t>
            </w:r>
            <w:r w:rsidRPr="002314DA">
              <w:rPr>
                <w:sz w:val="20"/>
                <w:szCs w:val="20"/>
                <w:lang w:eastAsia="es-ES"/>
              </w:rPr>
              <w:t xml:space="preserve"> e</w:t>
            </w:r>
            <w:r w:rsidR="00CC7E97" w:rsidRPr="002314DA">
              <w:rPr>
                <w:sz w:val="20"/>
                <w:szCs w:val="20"/>
                <w:lang w:eastAsia="es-ES"/>
              </w:rPr>
              <w:t xml:space="preserve">nforcement </w:t>
            </w:r>
            <w:r w:rsidRPr="002314DA">
              <w:rPr>
                <w:sz w:val="20"/>
                <w:szCs w:val="20"/>
                <w:lang w:eastAsia="es-ES"/>
              </w:rPr>
              <w:t>to protect wildlife.</w:t>
            </w:r>
          </w:p>
        </w:tc>
      </w:tr>
      <w:tr w:rsidR="00CC7E97" w:rsidRPr="002314DA" w:rsidTr="00331CA1">
        <w:tc>
          <w:tcPr>
            <w:tcW w:w="4046" w:type="dxa"/>
          </w:tcPr>
          <w:p w:rsidR="00CC7E97" w:rsidRPr="002314DA" w:rsidRDefault="00F16D90" w:rsidP="00331CA1">
            <w:pPr>
              <w:tabs>
                <w:tab w:val="num" w:pos="900"/>
              </w:tabs>
              <w:ind w:left="-18" w:right="-18"/>
              <w:jc w:val="both"/>
              <w:rPr>
                <w:sz w:val="20"/>
                <w:szCs w:val="20"/>
                <w:lang w:eastAsia="es-ES"/>
              </w:rPr>
            </w:pPr>
            <w:r w:rsidRPr="002314DA">
              <w:rPr>
                <w:sz w:val="20"/>
                <w:szCs w:val="20"/>
                <w:lang w:eastAsia="es-ES"/>
              </w:rPr>
              <w:t>Mexican Institute of Industrial Property (IMPI)</w:t>
            </w:r>
          </w:p>
        </w:tc>
        <w:tc>
          <w:tcPr>
            <w:tcW w:w="6394" w:type="dxa"/>
          </w:tcPr>
          <w:p w:rsidR="00CC7E97" w:rsidRPr="002314DA" w:rsidRDefault="00F16D90" w:rsidP="00331CA1">
            <w:pPr>
              <w:ind w:left="33"/>
              <w:jc w:val="both"/>
              <w:rPr>
                <w:sz w:val="20"/>
                <w:szCs w:val="20"/>
                <w:lang w:eastAsia="es-ES"/>
              </w:rPr>
            </w:pPr>
            <w:r w:rsidRPr="002314DA">
              <w:rPr>
                <w:sz w:val="20"/>
                <w:szCs w:val="20"/>
                <w:lang w:eastAsia="es-ES"/>
              </w:rPr>
              <w:t xml:space="preserve">Protect industrial property rights and to promote and disseminate the benefits the IP system. </w:t>
            </w:r>
          </w:p>
        </w:tc>
      </w:tr>
      <w:tr w:rsidR="00F16D90" w:rsidRPr="002314DA" w:rsidTr="00331CA1">
        <w:tc>
          <w:tcPr>
            <w:tcW w:w="4046" w:type="dxa"/>
          </w:tcPr>
          <w:p w:rsidR="00F16D90" w:rsidRPr="002314DA" w:rsidRDefault="00F16D90" w:rsidP="00331CA1">
            <w:pPr>
              <w:tabs>
                <w:tab w:val="num" w:pos="900"/>
              </w:tabs>
              <w:ind w:left="-18" w:right="-18"/>
              <w:jc w:val="both"/>
              <w:rPr>
                <w:sz w:val="20"/>
                <w:szCs w:val="20"/>
                <w:lang w:eastAsia="es-ES"/>
              </w:rPr>
            </w:pPr>
            <w:r w:rsidRPr="002314DA">
              <w:rPr>
                <w:sz w:val="20"/>
                <w:szCs w:val="20"/>
                <w:lang w:eastAsia="es-ES"/>
              </w:rPr>
              <w:t>National Commission for the Development of Indigenous Peoples (CDI)</w:t>
            </w:r>
          </w:p>
        </w:tc>
        <w:tc>
          <w:tcPr>
            <w:tcW w:w="6394" w:type="dxa"/>
          </w:tcPr>
          <w:p w:rsidR="00F16D90" w:rsidRPr="002314DA" w:rsidRDefault="00F16D90" w:rsidP="0067535D">
            <w:pPr>
              <w:ind w:left="33"/>
              <w:jc w:val="both"/>
              <w:rPr>
                <w:sz w:val="20"/>
                <w:szCs w:val="20"/>
                <w:lang w:eastAsia="es-ES"/>
              </w:rPr>
            </w:pPr>
            <w:r w:rsidRPr="002314DA">
              <w:rPr>
                <w:sz w:val="20"/>
                <w:szCs w:val="20"/>
                <w:lang w:eastAsia="es-ES"/>
              </w:rPr>
              <w:t>Guide, coordinate, promote, support, foster, monitor, and assess programs, projects, strategies, and public actions to attain integral and sustainable development and full enjoyment of the rights of indigenous peoples and communities</w:t>
            </w:r>
          </w:p>
        </w:tc>
      </w:tr>
      <w:tr w:rsidR="00C06702" w:rsidRPr="002314DA" w:rsidTr="00331CA1">
        <w:tc>
          <w:tcPr>
            <w:tcW w:w="4046" w:type="dxa"/>
          </w:tcPr>
          <w:p w:rsidR="00C06702" w:rsidRPr="002314DA" w:rsidRDefault="00AD63D7" w:rsidP="00331CA1">
            <w:pPr>
              <w:tabs>
                <w:tab w:val="num" w:pos="900"/>
              </w:tabs>
              <w:ind w:left="-18" w:right="-18"/>
              <w:jc w:val="both"/>
              <w:rPr>
                <w:sz w:val="20"/>
                <w:szCs w:val="20"/>
                <w:lang w:eastAsia="es-ES"/>
              </w:rPr>
            </w:pPr>
            <w:r w:rsidRPr="002314DA">
              <w:rPr>
                <w:sz w:val="20"/>
                <w:szCs w:val="20"/>
                <w:lang w:eastAsia="es-ES"/>
              </w:rPr>
              <w:t xml:space="preserve">Ministry of </w:t>
            </w:r>
            <w:r w:rsidR="00C06702" w:rsidRPr="002314DA">
              <w:rPr>
                <w:sz w:val="20"/>
                <w:szCs w:val="20"/>
                <w:lang w:eastAsia="es-ES"/>
              </w:rPr>
              <w:t>Foreign Affairs</w:t>
            </w:r>
            <w:r w:rsidRPr="002314DA">
              <w:rPr>
                <w:sz w:val="20"/>
                <w:szCs w:val="20"/>
                <w:lang w:eastAsia="es-ES"/>
              </w:rPr>
              <w:t xml:space="preserve"> </w:t>
            </w:r>
          </w:p>
        </w:tc>
        <w:tc>
          <w:tcPr>
            <w:tcW w:w="6394" w:type="dxa"/>
          </w:tcPr>
          <w:p w:rsidR="00C06702" w:rsidRPr="002314DA" w:rsidRDefault="00C06702" w:rsidP="00331CA1">
            <w:pPr>
              <w:ind w:left="33"/>
              <w:jc w:val="both"/>
              <w:rPr>
                <w:sz w:val="20"/>
                <w:szCs w:val="20"/>
                <w:lang w:eastAsia="es-ES"/>
              </w:rPr>
            </w:pPr>
            <w:r w:rsidRPr="002314DA">
              <w:rPr>
                <w:sz w:val="20"/>
                <w:szCs w:val="20"/>
                <w:lang w:eastAsia="es-ES"/>
              </w:rPr>
              <w:t>Responsible for the country’s foreign policy.</w:t>
            </w:r>
            <w:r w:rsidR="00331CA1" w:rsidRPr="002314DA">
              <w:rPr>
                <w:sz w:val="20"/>
                <w:szCs w:val="20"/>
                <w:lang w:eastAsia="es-ES"/>
              </w:rPr>
              <w:t xml:space="preserve"> </w:t>
            </w:r>
            <w:r w:rsidRPr="002314DA">
              <w:rPr>
                <w:sz w:val="20"/>
                <w:szCs w:val="20"/>
                <w:lang w:eastAsia="es-ES"/>
              </w:rPr>
              <w:t xml:space="preserve"> Its aim is to expand and deepen the political, economic, cultural and cooperation links with the world’s various regions</w:t>
            </w:r>
          </w:p>
        </w:tc>
      </w:tr>
    </w:tbl>
    <w:p w:rsidR="0026472D" w:rsidRPr="002314DA" w:rsidRDefault="0026472D" w:rsidP="00331CA1">
      <w:pPr>
        <w:jc w:val="both"/>
        <w:outlineLvl w:val="0"/>
        <w:rPr>
          <w:b/>
          <w:sz w:val="20"/>
          <w:szCs w:val="20"/>
        </w:rPr>
      </w:pPr>
    </w:p>
    <w:p w:rsidR="00844D29" w:rsidRPr="002314DA" w:rsidRDefault="003234F6" w:rsidP="00331CA1">
      <w:pPr>
        <w:jc w:val="both"/>
        <w:outlineLvl w:val="0"/>
        <w:rPr>
          <w:sz w:val="20"/>
          <w:szCs w:val="20"/>
        </w:rPr>
      </w:pPr>
      <w:r w:rsidRPr="002314DA">
        <w:rPr>
          <w:b/>
          <w:sz w:val="20"/>
          <w:szCs w:val="20"/>
        </w:rPr>
        <w:t>A.3 Ri</w:t>
      </w:r>
      <w:r w:rsidR="00267A0E" w:rsidRPr="002314DA">
        <w:rPr>
          <w:b/>
          <w:sz w:val="20"/>
          <w:szCs w:val="20"/>
        </w:rPr>
        <w:t>sks</w:t>
      </w:r>
    </w:p>
    <w:p w:rsidR="00844D29" w:rsidRPr="002314DA" w:rsidRDefault="00844D29" w:rsidP="00331CA1">
      <w:pPr>
        <w:jc w:val="both"/>
        <w:outlineLvl w:val="0"/>
        <w:rPr>
          <w:sz w:val="20"/>
          <w:szCs w:val="20"/>
        </w:rPr>
      </w:pPr>
      <w:r w:rsidRPr="002314DA">
        <w:rPr>
          <w:sz w:val="20"/>
          <w:szCs w:val="20"/>
        </w:rPr>
        <w:t>Awareness and joint responsibility of the Mexican society supported by this Project may foster conservation of ecosystems, promoting at the same time</w:t>
      </w:r>
      <w:r w:rsidR="00D90D0C" w:rsidRPr="002314DA">
        <w:rPr>
          <w:sz w:val="20"/>
          <w:szCs w:val="20"/>
        </w:rPr>
        <w:t>,</w:t>
      </w:r>
      <w:r w:rsidRPr="002314DA">
        <w:rPr>
          <w:sz w:val="20"/>
          <w:szCs w:val="20"/>
        </w:rPr>
        <w:t xml:space="preserve"> sharing of benefits arising from the access to GR. The society will also benefit from that, since it is well known that preserved natural systems act as biotic barriers against extreme natural events such as hurricanes, flood</w:t>
      </w:r>
      <w:r w:rsidR="00D90D0C" w:rsidRPr="002314DA">
        <w:rPr>
          <w:sz w:val="20"/>
          <w:szCs w:val="20"/>
        </w:rPr>
        <w:t>s</w:t>
      </w:r>
      <w:r w:rsidRPr="002314DA">
        <w:rPr>
          <w:sz w:val="20"/>
          <w:szCs w:val="20"/>
        </w:rPr>
        <w:t xml:space="preserve">, and other whether events. </w:t>
      </w:r>
    </w:p>
    <w:p w:rsidR="00F16D90" w:rsidRPr="002314DA" w:rsidRDefault="00844D29" w:rsidP="00331CA1">
      <w:pPr>
        <w:jc w:val="both"/>
        <w:outlineLvl w:val="0"/>
        <w:rPr>
          <w:sz w:val="20"/>
          <w:szCs w:val="20"/>
        </w:rPr>
      </w:pPr>
      <w:r w:rsidRPr="002314DA">
        <w:rPr>
          <w:sz w:val="20"/>
          <w:szCs w:val="20"/>
        </w:rPr>
        <w:t xml:space="preserve">Likewise, promoting </w:t>
      </w:r>
      <w:r w:rsidRPr="002314DA">
        <w:rPr>
          <w:i/>
          <w:sz w:val="20"/>
          <w:szCs w:val="20"/>
        </w:rPr>
        <w:t>in situ</w:t>
      </w:r>
      <w:r w:rsidRPr="002314DA">
        <w:rPr>
          <w:sz w:val="20"/>
          <w:szCs w:val="20"/>
        </w:rPr>
        <w:t xml:space="preserve"> preservation of GR offers many advantages, promotes genetic variability of natural populations,</w:t>
      </w:r>
      <w:r w:rsidR="003234F6" w:rsidRPr="002314DA">
        <w:rPr>
          <w:sz w:val="20"/>
          <w:szCs w:val="20"/>
        </w:rPr>
        <w:t xml:space="preserve"> </w:t>
      </w:r>
      <w:r w:rsidRPr="002314DA">
        <w:rPr>
          <w:sz w:val="20"/>
          <w:szCs w:val="20"/>
        </w:rPr>
        <w:t>guarante</w:t>
      </w:r>
      <w:r w:rsidR="00D90D0C" w:rsidRPr="002314DA">
        <w:rPr>
          <w:sz w:val="20"/>
          <w:szCs w:val="20"/>
        </w:rPr>
        <w:t>es</w:t>
      </w:r>
      <w:r w:rsidRPr="002314DA">
        <w:rPr>
          <w:sz w:val="20"/>
          <w:szCs w:val="20"/>
        </w:rPr>
        <w:t xml:space="preserve"> their long-term persistence, and in some cases, help</w:t>
      </w:r>
      <w:r w:rsidR="00D90D0C" w:rsidRPr="002314DA">
        <w:rPr>
          <w:sz w:val="20"/>
          <w:szCs w:val="20"/>
        </w:rPr>
        <w:t>s</w:t>
      </w:r>
      <w:r w:rsidRPr="002314DA">
        <w:rPr>
          <w:sz w:val="20"/>
          <w:szCs w:val="20"/>
        </w:rPr>
        <w:t xml:space="preserve"> them adapt to other environmental changes produced by events such as the Climate Change and desertification. Furthermore, a</w:t>
      </w:r>
      <w:r w:rsidR="00D90D0C" w:rsidRPr="002314DA">
        <w:rPr>
          <w:sz w:val="20"/>
          <w:szCs w:val="20"/>
        </w:rPr>
        <w:t xml:space="preserve"> preserved system will promote F</w:t>
      </w:r>
      <w:r w:rsidRPr="002314DA">
        <w:rPr>
          <w:sz w:val="20"/>
          <w:szCs w:val="20"/>
        </w:rPr>
        <w:t xml:space="preserve">ood </w:t>
      </w:r>
      <w:r w:rsidR="00D90D0C" w:rsidRPr="002314DA">
        <w:rPr>
          <w:sz w:val="20"/>
          <w:szCs w:val="20"/>
        </w:rPr>
        <w:t>Security</w:t>
      </w:r>
      <w:r w:rsidRPr="002314DA">
        <w:rPr>
          <w:sz w:val="20"/>
          <w:szCs w:val="20"/>
        </w:rPr>
        <w:t xml:space="preserve"> for Mexicans.</w:t>
      </w:r>
    </w:p>
    <w:p w:rsidR="00021264" w:rsidRPr="002314DA" w:rsidRDefault="00D90D0C" w:rsidP="00331CA1">
      <w:pPr>
        <w:jc w:val="both"/>
        <w:outlineLvl w:val="0"/>
        <w:rPr>
          <w:sz w:val="20"/>
          <w:szCs w:val="20"/>
        </w:rPr>
      </w:pPr>
      <w:r w:rsidRPr="002314DA">
        <w:rPr>
          <w:sz w:val="20"/>
          <w:szCs w:val="20"/>
        </w:rPr>
        <w:t>It will be necessary to implement sensitization measures and to create awareness of the NP contents in the civil society and policymakers</w:t>
      </w:r>
      <w:r w:rsidR="00021264" w:rsidRPr="002314DA">
        <w:rPr>
          <w:sz w:val="20"/>
          <w:szCs w:val="20"/>
        </w:rPr>
        <w:t>.</w:t>
      </w:r>
    </w:p>
    <w:p w:rsidR="00844D29" w:rsidRPr="002314DA" w:rsidRDefault="00021264" w:rsidP="00331CA1">
      <w:pPr>
        <w:jc w:val="both"/>
        <w:outlineLvl w:val="0"/>
        <w:rPr>
          <w:sz w:val="20"/>
          <w:szCs w:val="20"/>
        </w:rPr>
      </w:pPr>
      <w:r w:rsidRPr="002314DA">
        <w:rPr>
          <w:sz w:val="20"/>
          <w:szCs w:val="20"/>
        </w:rPr>
        <w:t xml:space="preserve">Although the FG truly believes in the importance of implementing this project, and legislators know and are convinced of the importance of the proper implementation of the NP, the present global economic environment may affect the availability of financial resources that Mexico has intended to allocate to this Project. </w:t>
      </w:r>
    </w:p>
    <w:p w:rsidR="00D32195" w:rsidRPr="002314DA" w:rsidRDefault="00D32195" w:rsidP="00331CA1">
      <w:pPr>
        <w:jc w:val="both"/>
        <w:outlineLvl w:val="0"/>
        <w:rPr>
          <w:sz w:val="20"/>
          <w:szCs w:val="20"/>
        </w:rPr>
      </w:pPr>
      <w:r w:rsidRPr="002314DA">
        <w:rPr>
          <w:sz w:val="20"/>
          <w:szCs w:val="20"/>
        </w:rPr>
        <w:t xml:space="preserve"> </w:t>
      </w:r>
    </w:p>
    <w:tbl>
      <w:tblPr>
        <w:tblW w:w="1099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58"/>
        <w:gridCol w:w="1559"/>
        <w:gridCol w:w="4909"/>
        <w:gridCol w:w="1872"/>
      </w:tblGrid>
      <w:tr w:rsidR="008507FD" w:rsidRPr="002314DA" w:rsidTr="00331CA1">
        <w:trPr>
          <w:trHeight w:val="278"/>
          <w:tblHeader/>
        </w:trPr>
        <w:tc>
          <w:tcPr>
            <w:tcW w:w="2658" w:type="dxa"/>
            <w:shd w:val="clear" w:color="auto" w:fill="D6E3BC"/>
          </w:tcPr>
          <w:p w:rsidR="008507FD" w:rsidRPr="002314DA" w:rsidRDefault="009842C8" w:rsidP="00331CA1">
            <w:pPr>
              <w:jc w:val="both"/>
              <w:rPr>
                <w:b/>
                <w:bCs/>
                <w:sz w:val="18"/>
                <w:szCs w:val="18"/>
              </w:rPr>
            </w:pPr>
            <w:r w:rsidRPr="002314DA">
              <w:rPr>
                <w:b/>
                <w:bCs/>
                <w:sz w:val="18"/>
                <w:szCs w:val="18"/>
              </w:rPr>
              <w:t>Risk</w:t>
            </w:r>
          </w:p>
        </w:tc>
        <w:tc>
          <w:tcPr>
            <w:tcW w:w="1559" w:type="dxa"/>
            <w:shd w:val="clear" w:color="auto" w:fill="D6E3BC"/>
          </w:tcPr>
          <w:p w:rsidR="008507FD" w:rsidRPr="002314DA" w:rsidRDefault="009842C8" w:rsidP="00331CA1">
            <w:pPr>
              <w:jc w:val="both"/>
              <w:rPr>
                <w:b/>
                <w:bCs/>
                <w:sz w:val="18"/>
                <w:szCs w:val="18"/>
              </w:rPr>
            </w:pPr>
            <w:r w:rsidRPr="002314DA">
              <w:rPr>
                <w:b/>
                <w:bCs/>
                <w:sz w:val="18"/>
                <w:szCs w:val="18"/>
              </w:rPr>
              <w:t>Level</w:t>
            </w:r>
          </w:p>
        </w:tc>
        <w:tc>
          <w:tcPr>
            <w:tcW w:w="6781" w:type="dxa"/>
            <w:gridSpan w:val="2"/>
            <w:shd w:val="clear" w:color="auto" w:fill="D6E3BC"/>
          </w:tcPr>
          <w:p w:rsidR="008507FD" w:rsidRPr="002314DA" w:rsidRDefault="003234F6" w:rsidP="009842C8">
            <w:pPr>
              <w:jc w:val="both"/>
              <w:rPr>
                <w:b/>
                <w:bCs/>
                <w:sz w:val="18"/>
                <w:szCs w:val="18"/>
              </w:rPr>
            </w:pPr>
            <w:r w:rsidRPr="002314DA">
              <w:rPr>
                <w:b/>
                <w:bCs/>
                <w:sz w:val="18"/>
                <w:szCs w:val="18"/>
              </w:rPr>
              <w:t>M</w:t>
            </w:r>
            <w:r w:rsidR="009842C8" w:rsidRPr="002314DA">
              <w:rPr>
                <w:b/>
                <w:bCs/>
                <w:sz w:val="18"/>
                <w:szCs w:val="18"/>
              </w:rPr>
              <w:t>itigation Measures</w:t>
            </w:r>
          </w:p>
        </w:tc>
      </w:tr>
      <w:tr w:rsidR="00714330" w:rsidRPr="002314DA" w:rsidTr="00331CA1">
        <w:trPr>
          <w:trHeight w:val="753"/>
          <w:tblHeader/>
        </w:trPr>
        <w:tc>
          <w:tcPr>
            <w:tcW w:w="2658" w:type="dxa"/>
          </w:tcPr>
          <w:p w:rsidR="00714330" w:rsidRPr="002314DA" w:rsidRDefault="00714330" w:rsidP="00331CA1">
            <w:pPr>
              <w:jc w:val="both"/>
              <w:rPr>
                <w:sz w:val="18"/>
                <w:szCs w:val="18"/>
              </w:rPr>
            </w:pPr>
            <w:r w:rsidRPr="002314DA">
              <w:rPr>
                <w:sz w:val="18"/>
                <w:szCs w:val="18"/>
              </w:rPr>
              <w:t>Govt. agencies unwilling to share information and data</w:t>
            </w:r>
            <w:r w:rsidR="00C57A20" w:rsidRPr="002314DA">
              <w:rPr>
                <w:sz w:val="18"/>
                <w:szCs w:val="18"/>
              </w:rPr>
              <w:t>.</w:t>
            </w:r>
          </w:p>
        </w:tc>
        <w:tc>
          <w:tcPr>
            <w:tcW w:w="1559" w:type="dxa"/>
          </w:tcPr>
          <w:p w:rsidR="00714330" w:rsidRPr="002314DA" w:rsidRDefault="00FA16A0" w:rsidP="00331CA1">
            <w:pPr>
              <w:jc w:val="both"/>
              <w:rPr>
                <w:sz w:val="18"/>
                <w:szCs w:val="18"/>
              </w:rPr>
            </w:pPr>
            <w:r w:rsidRPr="002314DA">
              <w:rPr>
                <w:sz w:val="18"/>
                <w:szCs w:val="18"/>
              </w:rPr>
              <w:t>M</w:t>
            </w:r>
          </w:p>
        </w:tc>
        <w:tc>
          <w:tcPr>
            <w:tcW w:w="6781" w:type="dxa"/>
            <w:gridSpan w:val="2"/>
          </w:tcPr>
          <w:p w:rsidR="00382111" w:rsidRPr="002314DA" w:rsidRDefault="005F5051" w:rsidP="005F5051">
            <w:pPr>
              <w:jc w:val="both"/>
              <w:rPr>
                <w:sz w:val="18"/>
                <w:szCs w:val="18"/>
              </w:rPr>
            </w:pPr>
            <w:r w:rsidRPr="002314DA">
              <w:rPr>
                <w:sz w:val="18"/>
                <w:szCs w:val="18"/>
              </w:rPr>
              <w:t xml:space="preserve">At project start </w:t>
            </w:r>
            <w:r w:rsidR="004F59B7" w:rsidRPr="002314DA">
              <w:rPr>
                <w:sz w:val="18"/>
                <w:szCs w:val="18"/>
              </w:rPr>
              <w:t xml:space="preserve">and </w:t>
            </w:r>
            <w:r w:rsidRPr="002314DA">
              <w:rPr>
                <w:sz w:val="18"/>
                <w:szCs w:val="18"/>
              </w:rPr>
              <w:t xml:space="preserve">through component 1, </w:t>
            </w:r>
            <w:r w:rsidR="004F59B7" w:rsidRPr="002314DA">
              <w:rPr>
                <w:sz w:val="18"/>
                <w:szCs w:val="18"/>
              </w:rPr>
              <w:t>formal collaboration</w:t>
            </w:r>
            <w:r w:rsidRPr="002314DA">
              <w:rPr>
                <w:sz w:val="18"/>
                <w:szCs w:val="18"/>
              </w:rPr>
              <w:t xml:space="preserve">  agreements and procedures will be outlined based on specific </w:t>
            </w:r>
            <w:r w:rsidR="00382111" w:rsidRPr="002314DA">
              <w:rPr>
                <w:sz w:val="18"/>
                <w:szCs w:val="18"/>
              </w:rPr>
              <w:t>targeted needs for information exchange</w:t>
            </w:r>
            <w:r w:rsidRPr="002314DA">
              <w:rPr>
                <w:sz w:val="18"/>
                <w:szCs w:val="18"/>
              </w:rPr>
              <w:t xml:space="preserve"> </w:t>
            </w:r>
            <w:r w:rsidR="004F59B7" w:rsidRPr="002314DA">
              <w:rPr>
                <w:sz w:val="18"/>
                <w:szCs w:val="18"/>
              </w:rPr>
              <w:t>s</w:t>
            </w:r>
            <w:r w:rsidRPr="002314DA">
              <w:rPr>
                <w:sz w:val="18"/>
                <w:szCs w:val="18"/>
              </w:rPr>
              <w:t xml:space="preserve">.(such as </w:t>
            </w:r>
            <w:r w:rsidR="004F59B7" w:rsidRPr="002314DA">
              <w:rPr>
                <w:sz w:val="18"/>
                <w:szCs w:val="18"/>
              </w:rPr>
              <w:t>inter-ministerial agreements, MoUs, etc. between SEMARNAT and IMPI, SEMARNAT and CDI or IMPI, CDI and SEMARNAT</w:t>
            </w:r>
            <w:r w:rsidRPr="002314DA">
              <w:rPr>
                <w:sz w:val="18"/>
                <w:szCs w:val="18"/>
              </w:rPr>
              <w:t>)</w:t>
            </w:r>
          </w:p>
          <w:p w:rsidR="00714330" w:rsidRPr="002314DA" w:rsidRDefault="005F5051" w:rsidP="00331CA1">
            <w:pPr>
              <w:jc w:val="both"/>
              <w:rPr>
                <w:sz w:val="18"/>
                <w:szCs w:val="18"/>
              </w:rPr>
            </w:pPr>
            <w:r w:rsidRPr="002314DA">
              <w:rPr>
                <w:sz w:val="18"/>
                <w:szCs w:val="18"/>
              </w:rPr>
              <w:t xml:space="preserve"> </w:t>
            </w:r>
          </w:p>
        </w:tc>
      </w:tr>
      <w:tr w:rsidR="00714330" w:rsidRPr="002314DA" w:rsidTr="00331CA1">
        <w:trPr>
          <w:trHeight w:val="1061"/>
          <w:tblHeader/>
        </w:trPr>
        <w:tc>
          <w:tcPr>
            <w:tcW w:w="2658" w:type="dxa"/>
          </w:tcPr>
          <w:p w:rsidR="00714330" w:rsidRPr="002314DA" w:rsidRDefault="00714330" w:rsidP="00331CA1">
            <w:pPr>
              <w:jc w:val="both"/>
              <w:rPr>
                <w:sz w:val="18"/>
                <w:szCs w:val="18"/>
              </w:rPr>
            </w:pPr>
            <w:r w:rsidRPr="002314DA">
              <w:rPr>
                <w:sz w:val="18"/>
                <w:szCs w:val="18"/>
              </w:rPr>
              <w:t>Conflicts of interest and different priorities of stakeholders constrain implementation of activities</w:t>
            </w:r>
          </w:p>
        </w:tc>
        <w:tc>
          <w:tcPr>
            <w:tcW w:w="1559" w:type="dxa"/>
          </w:tcPr>
          <w:p w:rsidR="00714330" w:rsidRPr="002314DA" w:rsidRDefault="007214F0" w:rsidP="00331CA1">
            <w:pPr>
              <w:jc w:val="both"/>
              <w:rPr>
                <w:sz w:val="18"/>
                <w:szCs w:val="18"/>
              </w:rPr>
            </w:pPr>
            <w:r w:rsidRPr="002314DA">
              <w:rPr>
                <w:sz w:val="18"/>
                <w:szCs w:val="18"/>
              </w:rPr>
              <w:t>M</w:t>
            </w:r>
          </w:p>
        </w:tc>
        <w:tc>
          <w:tcPr>
            <w:tcW w:w="6781" w:type="dxa"/>
            <w:gridSpan w:val="2"/>
          </w:tcPr>
          <w:p w:rsidR="00714330" w:rsidRPr="002314DA" w:rsidRDefault="00FA59DA" w:rsidP="00FA59DA">
            <w:pPr>
              <w:jc w:val="both"/>
              <w:rPr>
                <w:sz w:val="18"/>
                <w:szCs w:val="18"/>
              </w:rPr>
            </w:pPr>
            <w:r w:rsidRPr="002314DA">
              <w:rPr>
                <w:sz w:val="18"/>
                <w:szCs w:val="18"/>
              </w:rPr>
              <w:t xml:space="preserve">A </w:t>
            </w:r>
            <w:r w:rsidR="00122395" w:rsidRPr="002314DA">
              <w:rPr>
                <w:sz w:val="18"/>
                <w:szCs w:val="18"/>
              </w:rPr>
              <w:t>participatory national</w:t>
            </w:r>
            <w:r w:rsidR="004F59B7" w:rsidRPr="002314DA">
              <w:rPr>
                <w:sz w:val="18"/>
                <w:szCs w:val="18"/>
              </w:rPr>
              <w:t xml:space="preserve"> </w:t>
            </w:r>
            <w:r w:rsidRPr="002314DA">
              <w:rPr>
                <w:sz w:val="18"/>
                <w:szCs w:val="18"/>
              </w:rPr>
              <w:t xml:space="preserve">needs assessment will be </w:t>
            </w:r>
            <w:r w:rsidR="00122395" w:rsidRPr="002314DA">
              <w:rPr>
                <w:sz w:val="18"/>
                <w:szCs w:val="18"/>
              </w:rPr>
              <w:t>conducted to</w:t>
            </w:r>
            <w:r w:rsidRPr="002314DA">
              <w:rPr>
                <w:sz w:val="18"/>
                <w:szCs w:val="18"/>
              </w:rPr>
              <w:t xml:space="preserve"> identify the needs and priorities of all relevant stakeholders. This </w:t>
            </w:r>
            <w:r w:rsidR="00122395" w:rsidRPr="002314DA">
              <w:rPr>
                <w:sz w:val="18"/>
                <w:szCs w:val="18"/>
              </w:rPr>
              <w:t>exercise</w:t>
            </w:r>
            <w:r w:rsidRPr="002314DA">
              <w:rPr>
                <w:sz w:val="18"/>
                <w:szCs w:val="18"/>
              </w:rPr>
              <w:t xml:space="preserve"> will involve dialogue and joint planning exercises and will help to detect and mitigate any </w:t>
            </w:r>
            <w:r w:rsidR="00122395" w:rsidRPr="002314DA">
              <w:rPr>
                <w:sz w:val="18"/>
                <w:szCs w:val="18"/>
              </w:rPr>
              <w:t>risks</w:t>
            </w:r>
            <w:r w:rsidRPr="002314DA">
              <w:rPr>
                <w:sz w:val="18"/>
                <w:szCs w:val="18"/>
              </w:rPr>
              <w:t xml:space="preserve"> of conflicts early on in the process. Close coordination and information exchange will be ensure with the GIZ project who will among other support the development of sectorial assessments and guidelines </w:t>
            </w:r>
          </w:p>
        </w:tc>
      </w:tr>
      <w:tr w:rsidR="008507FD" w:rsidRPr="002314DA" w:rsidTr="00331CA1">
        <w:trPr>
          <w:trHeight w:val="783"/>
          <w:tblHeader/>
        </w:trPr>
        <w:tc>
          <w:tcPr>
            <w:tcW w:w="2658" w:type="dxa"/>
          </w:tcPr>
          <w:p w:rsidR="008507FD" w:rsidRPr="002314DA" w:rsidRDefault="00845E1B" w:rsidP="00845E1B">
            <w:pPr>
              <w:jc w:val="both"/>
              <w:rPr>
                <w:sz w:val="18"/>
                <w:szCs w:val="18"/>
              </w:rPr>
            </w:pPr>
            <w:r w:rsidRPr="002314DA">
              <w:rPr>
                <w:sz w:val="18"/>
                <w:szCs w:val="18"/>
              </w:rPr>
              <w:t>Stakeholders identified not participating in Project implementation</w:t>
            </w:r>
            <w:r w:rsidR="00F675A2" w:rsidRPr="002314DA">
              <w:rPr>
                <w:sz w:val="18"/>
                <w:szCs w:val="18"/>
              </w:rPr>
              <w:t>.</w:t>
            </w:r>
          </w:p>
        </w:tc>
        <w:tc>
          <w:tcPr>
            <w:tcW w:w="1559" w:type="dxa"/>
          </w:tcPr>
          <w:p w:rsidR="008507FD" w:rsidRPr="002314DA" w:rsidRDefault="00FA16A0" w:rsidP="00331CA1">
            <w:pPr>
              <w:jc w:val="both"/>
              <w:rPr>
                <w:sz w:val="18"/>
                <w:szCs w:val="18"/>
              </w:rPr>
            </w:pPr>
            <w:r w:rsidRPr="002314DA">
              <w:rPr>
                <w:sz w:val="18"/>
                <w:szCs w:val="18"/>
              </w:rPr>
              <w:t>M</w:t>
            </w:r>
          </w:p>
        </w:tc>
        <w:tc>
          <w:tcPr>
            <w:tcW w:w="6781" w:type="dxa"/>
            <w:gridSpan w:val="2"/>
          </w:tcPr>
          <w:p w:rsidR="008507FD" w:rsidRPr="002314DA" w:rsidRDefault="00FA59DA" w:rsidP="00845E1B">
            <w:pPr>
              <w:jc w:val="both"/>
              <w:rPr>
                <w:sz w:val="18"/>
                <w:szCs w:val="18"/>
              </w:rPr>
            </w:pPr>
            <w:r w:rsidRPr="002314DA">
              <w:rPr>
                <w:sz w:val="18"/>
                <w:szCs w:val="18"/>
              </w:rPr>
              <w:t>A</w:t>
            </w:r>
            <w:r w:rsidR="004F59B7" w:rsidRPr="002314DA">
              <w:rPr>
                <w:sz w:val="18"/>
                <w:szCs w:val="18"/>
              </w:rPr>
              <w:t xml:space="preserve">ctivities </w:t>
            </w:r>
            <w:r w:rsidR="00122395" w:rsidRPr="002314DA">
              <w:rPr>
                <w:sz w:val="18"/>
                <w:szCs w:val="18"/>
              </w:rPr>
              <w:t>under component</w:t>
            </w:r>
            <w:r w:rsidR="004F59B7" w:rsidRPr="002314DA">
              <w:rPr>
                <w:sz w:val="18"/>
                <w:szCs w:val="18"/>
              </w:rPr>
              <w:t xml:space="preserve"> 2 </w:t>
            </w:r>
            <w:r w:rsidRPr="002314DA">
              <w:rPr>
                <w:sz w:val="18"/>
                <w:szCs w:val="18"/>
              </w:rPr>
              <w:t xml:space="preserve">and 3 </w:t>
            </w:r>
            <w:r w:rsidR="004F59B7" w:rsidRPr="002314DA">
              <w:rPr>
                <w:sz w:val="18"/>
                <w:szCs w:val="18"/>
              </w:rPr>
              <w:t>are intended to raise the awareness of the different stakeholders and increase the participation and commitment with the Project</w:t>
            </w:r>
            <w:r w:rsidRPr="002314DA">
              <w:rPr>
                <w:sz w:val="18"/>
                <w:szCs w:val="18"/>
              </w:rPr>
              <w:t xml:space="preserve">´s overall </w:t>
            </w:r>
            <w:r w:rsidR="00122395" w:rsidRPr="002314DA">
              <w:rPr>
                <w:sz w:val="18"/>
                <w:szCs w:val="18"/>
              </w:rPr>
              <w:t xml:space="preserve">objectives. </w:t>
            </w:r>
            <w:r w:rsidR="004F59B7" w:rsidRPr="002314DA">
              <w:rPr>
                <w:sz w:val="18"/>
                <w:szCs w:val="18"/>
              </w:rPr>
              <w:t xml:space="preserve">In </w:t>
            </w:r>
            <w:r w:rsidR="00EF6422" w:rsidRPr="002314DA">
              <w:rPr>
                <w:sz w:val="18"/>
                <w:szCs w:val="18"/>
              </w:rPr>
              <w:t>selected cases</w:t>
            </w:r>
            <w:r w:rsidRPr="002314DA">
              <w:rPr>
                <w:sz w:val="18"/>
                <w:szCs w:val="18"/>
              </w:rPr>
              <w:t xml:space="preserve">, </w:t>
            </w:r>
            <w:r w:rsidR="00EF6422" w:rsidRPr="002314DA">
              <w:rPr>
                <w:sz w:val="18"/>
                <w:szCs w:val="18"/>
              </w:rPr>
              <w:t>specific and</w:t>
            </w:r>
            <w:r w:rsidRPr="002314DA">
              <w:rPr>
                <w:sz w:val="18"/>
                <w:szCs w:val="18"/>
              </w:rPr>
              <w:t xml:space="preserve"> targeted </w:t>
            </w:r>
            <w:r w:rsidR="004F59B7" w:rsidRPr="002314DA">
              <w:rPr>
                <w:sz w:val="18"/>
                <w:szCs w:val="18"/>
              </w:rPr>
              <w:t xml:space="preserve">awareness </w:t>
            </w:r>
            <w:r w:rsidRPr="002314DA">
              <w:rPr>
                <w:sz w:val="18"/>
                <w:szCs w:val="18"/>
              </w:rPr>
              <w:t xml:space="preserve">raising and outreach activities will be implemented in collaboration with the GIZ project. Also the project will ensure direct and regular communication mechanisms with the key </w:t>
            </w:r>
            <w:r w:rsidR="00EF6422" w:rsidRPr="002314DA">
              <w:rPr>
                <w:sz w:val="18"/>
                <w:szCs w:val="18"/>
              </w:rPr>
              <w:t>stakeholders.</w:t>
            </w:r>
          </w:p>
        </w:tc>
      </w:tr>
      <w:tr w:rsidR="008507FD" w:rsidRPr="002314DA" w:rsidTr="00331CA1">
        <w:trPr>
          <w:trHeight w:val="377"/>
          <w:tblHeader/>
        </w:trPr>
        <w:tc>
          <w:tcPr>
            <w:tcW w:w="2658" w:type="dxa"/>
          </w:tcPr>
          <w:p w:rsidR="008507FD" w:rsidRPr="002314DA" w:rsidRDefault="003A1FAC" w:rsidP="00D15785">
            <w:pPr>
              <w:jc w:val="both"/>
              <w:rPr>
                <w:sz w:val="18"/>
                <w:szCs w:val="18"/>
              </w:rPr>
            </w:pPr>
            <w:r w:rsidRPr="002314DA">
              <w:rPr>
                <w:sz w:val="18"/>
                <w:szCs w:val="18"/>
              </w:rPr>
              <w:t>Coordination mechanisms for the Project operation among</w:t>
            </w:r>
            <w:r w:rsidR="00D15785" w:rsidRPr="002314DA">
              <w:rPr>
                <w:sz w:val="18"/>
                <w:szCs w:val="18"/>
              </w:rPr>
              <w:t xml:space="preserve"> </w:t>
            </w:r>
            <w:r w:rsidR="007921D9" w:rsidRPr="002314DA">
              <w:rPr>
                <w:sz w:val="18"/>
                <w:szCs w:val="18"/>
              </w:rPr>
              <w:t>relevant stakeholders</w:t>
            </w:r>
            <w:r w:rsidRPr="002314DA">
              <w:rPr>
                <w:sz w:val="18"/>
                <w:szCs w:val="18"/>
              </w:rPr>
              <w:t xml:space="preserve"> are not generated</w:t>
            </w:r>
            <w:r w:rsidR="00F675A2" w:rsidRPr="002314DA">
              <w:rPr>
                <w:sz w:val="18"/>
                <w:szCs w:val="18"/>
              </w:rPr>
              <w:t>.</w:t>
            </w:r>
          </w:p>
        </w:tc>
        <w:tc>
          <w:tcPr>
            <w:tcW w:w="1559" w:type="dxa"/>
          </w:tcPr>
          <w:p w:rsidR="008507FD" w:rsidRPr="002314DA" w:rsidRDefault="00F675A2" w:rsidP="00331CA1">
            <w:pPr>
              <w:jc w:val="both"/>
              <w:rPr>
                <w:sz w:val="18"/>
                <w:szCs w:val="18"/>
              </w:rPr>
            </w:pPr>
            <w:r w:rsidRPr="002314DA">
              <w:rPr>
                <w:sz w:val="18"/>
                <w:szCs w:val="18"/>
              </w:rPr>
              <w:t>M</w:t>
            </w:r>
          </w:p>
        </w:tc>
        <w:tc>
          <w:tcPr>
            <w:tcW w:w="6781" w:type="dxa"/>
            <w:gridSpan w:val="2"/>
          </w:tcPr>
          <w:p w:rsidR="008507FD" w:rsidRPr="002314DA" w:rsidRDefault="00FA59DA" w:rsidP="00EF6422">
            <w:pPr>
              <w:jc w:val="both"/>
              <w:rPr>
                <w:sz w:val="18"/>
                <w:szCs w:val="18"/>
              </w:rPr>
            </w:pPr>
            <w:r w:rsidRPr="002314DA">
              <w:rPr>
                <w:sz w:val="18"/>
                <w:szCs w:val="18"/>
              </w:rPr>
              <w:t xml:space="preserve">The project will promote </w:t>
            </w:r>
            <w:r w:rsidR="004F59B7" w:rsidRPr="002314DA">
              <w:rPr>
                <w:sz w:val="18"/>
                <w:szCs w:val="18"/>
              </w:rPr>
              <w:t xml:space="preserve">periodic high-level </w:t>
            </w:r>
            <w:r w:rsidRPr="002314DA">
              <w:rPr>
                <w:sz w:val="18"/>
                <w:szCs w:val="18"/>
              </w:rPr>
              <w:t xml:space="preserve">inter –agency </w:t>
            </w:r>
            <w:r w:rsidR="004F59B7" w:rsidRPr="002314DA">
              <w:rPr>
                <w:sz w:val="18"/>
                <w:szCs w:val="18"/>
              </w:rPr>
              <w:t xml:space="preserve">meetings involved in ABS to </w:t>
            </w:r>
            <w:r w:rsidRPr="002314DA">
              <w:rPr>
                <w:sz w:val="18"/>
                <w:szCs w:val="18"/>
              </w:rPr>
              <w:t xml:space="preserve">share information, provide with update on project progress and identify the </w:t>
            </w:r>
            <w:r w:rsidR="004F59B7" w:rsidRPr="002314DA">
              <w:rPr>
                <w:sz w:val="18"/>
                <w:szCs w:val="18"/>
              </w:rPr>
              <w:t xml:space="preserve"> necessary commitment</w:t>
            </w:r>
            <w:r w:rsidRPr="002314DA">
              <w:rPr>
                <w:sz w:val="18"/>
                <w:szCs w:val="18"/>
              </w:rPr>
              <w:t xml:space="preserve"> </w:t>
            </w:r>
            <w:r w:rsidR="00EF6422" w:rsidRPr="002314DA">
              <w:rPr>
                <w:sz w:val="18"/>
                <w:szCs w:val="18"/>
              </w:rPr>
              <w:t>mechanisms</w:t>
            </w:r>
            <w:r w:rsidRPr="002314DA">
              <w:rPr>
                <w:sz w:val="18"/>
                <w:szCs w:val="18"/>
              </w:rPr>
              <w:t xml:space="preserve"> and procedures to secure  full ownership </w:t>
            </w:r>
            <w:r w:rsidR="004F59B7" w:rsidRPr="002314DA">
              <w:rPr>
                <w:sz w:val="18"/>
                <w:szCs w:val="18"/>
              </w:rPr>
              <w:t xml:space="preserve">of the personnel in charge of </w:t>
            </w:r>
            <w:r w:rsidR="00E369C4" w:rsidRPr="002314DA">
              <w:rPr>
                <w:sz w:val="18"/>
                <w:szCs w:val="18"/>
              </w:rPr>
              <w:t xml:space="preserve">operationalizing different subcomponents of the project. </w:t>
            </w:r>
            <w:r w:rsidR="004F59B7" w:rsidRPr="002314DA">
              <w:rPr>
                <w:sz w:val="18"/>
                <w:szCs w:val="18"/>
              </w:rPr>
              <w:t xml:space="preserve"> </w:t>
            </w:r>
            <w:r w:rsidR="00E369C4" w:rsidRPr="002314DA">
              <w:rPr>
                <w:sz w:val="18"/>
                <w:szCs w:val="18"/>
              </w:rPr>
              <w:t xml:space="preserve">The project will also seek to establish an inter-ministerial commission led by the Ministry of Foreign Affairs. </w:t>
            </w:r>
          </w:p>
        </w:tc>
      </w:tr>
      <w:tr w:rsidR="008507FD" w:rsidRPr="002314DA" w:rsidTr="00331CA1">
        <w:trPr>
          <w:trHeight w:val="377"/>
          <w:tblHeader/>
        </w:trPr>
        <w:tc>
          <w:tcPr>
            <w:tcW w:w="2658" w:type="dxa"/>
          </w:tcPr>
          <w:p w:rsidR="008507FD" w:rsidRPr="002314DA" w:rsidRDefault="003A586F" w:rsidP="00331CA1">
            <w:pPr>
              <w:jc w:val="both"/>
              <w:rPr>
                <w:sz w:val="18"/>
                <w:szCs w:val="18"/>
              </w:rPr>
            </w:pPr>
            <w:r w:rsidRPr="002314DA">
              <w:rPr>
                <w:sz w:val="18"/>
                <w:szCs w:val="18"/>
              </w:rPr>
              <w:t xml:space="preserve">Insufficient funding to continue necessary </w:t>
            </w:r>
            <w:r w:rsidR="00C57A20" w:rsidRPr="002314DA">
              <w:rPr>
                <w:sz w:val="18"/>
                <w:szCs w:val="18"/>
              </w:rPr>
              <w:t>access to GR regulation</w:t>
            </w:r>
            <w:r w:rsidRPr="002314DA">
              <w:rPr>
                <w:sz w:val="18"/>
                <w:szCs w:val="18"/>
              </w:rPr>
              <w:t xml:space="preserve"> after the project ends</w:t>
            </w:r>
          </w:p>
        </w:tc>
        <w:tc>
          <w:tcPr>
            <w:tcW w:w="1559" w:type="dxa"/>
          </w:tcPr>
          <w:p w:rsidR="008507FD" w:rsidRPr="002314DA" w:rsidRDefault="004F59B7" w:rsidP="00331CA1">
            <w:pPr>
              <w:jc w:val="both"/>
              <w:rPr>
                <w:sz w:val="18"/>
                <w:szCs w:val="18"/>
              </w:rPr>
            </w:pPr>
            <w:r w:rsidRPr="002314DA">
              <w:rPr>
                <w:sz w:val="18"/>
                <w:szCs w:val="18"/>
              </w:rPr>
              <w:t>H</w:t>
            </w:r>
          </w:p>
        </w:tc>
        <w:tc>
          <w:tcPr>
            <w:tcW w:w="6781" w:type="dxa"/>
            <w:gridSpan w:val="2"/>
          </w:tcPr>
          <w:p w:rsidR="008507FD" w:rsidRPr="002314DA" w:rsidRDefault="004F59B7" w:rsidP="00331CA1">
            <w:pPr>
              <w:jc w:val="both"/>
              <w:rPr>
                <w:sz w:val="18"/>
                <w:szCs w:val="18"/>
              </w:rPr>
            </w:pPr>
            <w:r w:rsidRPr="002314DA">
              <w:rPr>
                <w:sz w:val="18"/>
                <w:szCs w:val="18"/>
              </w:rPr>
              <w:t>Through component 1, the project will promote the inclusion of budget lines and necessary policy provisions in the key institutions to support funding and facilitate GR regulations after the project ends</w:t>
            </w:r>
          </w:p>
        </w:tc>
      </w:tr>
      <w:tr w:rsidR="008507FD" w:rsidRPr="002314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872" w:type="dxa"/>
        </w:trPr>
        <w:tc>
          <w:tcPr>
            <w:tcW w:w="9126" w:type="dxa"/>
            <w:gridSpan w:val="3"/>
          </w:tcPr>
          <w:p w:rsidR="008507FD" w:rsidRPr="002314DA" w:rsidRDefault="008507FD" w:rsidP="00331CA1">
            <w:pPr>
              <w:jc w:val="both"/>
              <w:outlineLvl w:val="0"/>
              <w:rPr>
                <w:sz w:val="18"/>
                <w:szCs w:val="18"/>
              </w:rPr>
            </w:pPr>
          </w:p>
        </w:tc>
      </w:tr>
    </w:tbl>
    <w:p w:rsidR="00F93F0C" w:rsidRPr="002314DA" w:rsidRDefault="00F93F0C" w:rsidP="00331CA1">
      <w:pPr>
        <w:jc w:val="both"/>
        <w:outlineLvl w:val="0"/>
        <w:rPr>
          <w:b/>
          <w:sz w:val="20"/>
          <w:szCs w:val="20"/>
        </w:rPr>
      </w:pPr>
    </w:p>
    <w:p w:rsidR="00F93F0C" w:rsidRPr="002314DA" w:rsidRDefault="00F93F0C" w:rsidP="00331CA1">
      <w:pPr>
        <w:jc w:val="both"/>
        <w:outlineLvl w:val="0"/>
        <w:rPr>
          <w:b/>
          <w:sz w:val="20"/>
          <w:szCs w:val="20"/>
        </w:rPr>
      </w:pPr>
    </w:p>
    <w:p w:rsidR="008507FD" w:rsidRPr="002314DA" w:rsidRDefault="003234F6" w:rsidP="00331CA1">
      <w:pPr>
        <w:jc w:val="both"/>
        <w:outlineLvl w:val="0"/>
        <w:rPr>
          <w:sz w:val="20"/>
          <w:szCs w:val="20"/>
        </w:rPr>
      </w:pPr>
      <w:r w:rsidRPr="002314DA">
        <w:rPr>
          <w:b/>
          <w:sz w:val="20"/>
          <w:szCs w:val="20"/>
        </w:rPr>
        <w:t>A.4. Coordina</w:t>
      </w:r>
      <w:r w:rsidR="005553C3" w:rsidRPr="002314DA">
        <w:rPr>
          <w:b/>
          <w:sz w:val="20"/>
          <w:szCs w:val="20"/>
        </w:rPr>
        <w:t>tion</w:t>
      </w:r>
      <w:r w:rsidRPr="002314DA">
        <w:rPr>
          <w:sz w:val="20"/>
          <w:szCs w:val="20"/>
        </w:rPr>
        <w:t xml:space="preserve"> </w:t>
      </w:r>
    </w:p>
    <w:tbl>
      <w:tblPr>
        <w:tblW w:w="0" w:type="auto"/>
        <w:tblInd w:w="2" w:type="dxa"/>
        <w:tblLook w:val="00A0" w:firstRow="1" w:lastRow="0" w:firstColumn="1" w:lastColumn="0" w:noHBand="0" w:noVBand="0"/>
      </w:tblPr>
      <w:tblGrid>
        <w:gridCol w:w="10908"/>
      </w:tblGrid>
      <w:tr w:rsidR="008507FD" w:rsidRPr="002314DA">
        <w:tc>
          <w:tcPr>
            <w:tcW w:w="10908" w:type="dxa"/>
          </w:tcPr>
          <w:p w:rsidR="00D8385F" w:rsidRPr="002314DA" w:rsidRDefault="00D8385F" w:rsidP="00D22916">
            <w:pPr>
              <w:spacing w:before="60"/>
              <w:jc w:val="both"/>
              <w:rPr>
                <w:sz w:val="20"/>
                <w:szCs w:val="20"/>
              </w:rPr>
            </w:pPr>
            <w:r w:rsidRPr="002314DA">
              <w:rPr>
                <w:sz w:val="20"/>
                <w:szCs w:val="20"/>
              </w:rPr>
              <w:t>The project was identified during the process of the National Portfolio Formulation Exercise as one of the initiatives to help meet Mexico’s commitments in the national implementation of the  CBD work programs, as well as to generate strategies to face the principle threats to biodiversity identified in Mexico’s 4</w:t>
            </w:r>
            <w:r w:rsidRPr="002314DA">
              <w:rPr>
                <w:sz w:val="20"/>
                <w:szCs w:val="20"/>
                <w:vertAlign w:val="superscript"/>
              </w:rPr>
              <w:t>th</w:t>
            </w:r>
            <w:r w:rsidRPr="002314DA">
              <w:rPr>
                <w:sz w:val="20"/>
                <w:szCs w:val="20"/>
              </w:rPr>
              <w:t xml:space="preserve"> Report to the CBD. As an integral part of the National Portfolio, the project </w:t>
            </w:r>
            <w:r w:rsidRPr="002314DA">
              <w:rPr>
                <w:sz w:val="20"/>
                <w:szCs w:val="20"/>
              </w:rPr>
              <w:lastRenderedPageBreak/>
              <w:t xml:space="preserve">has natural links with the other initiatives in the Biodiversity focal area, with direct institutional and thematic links with the initiatives on </w:t>
            </w:r>
            <w:r w:rsidRPr="002314DA">
              <w:rPr>
                <w:i/>
                <w:sz w:val="20"/>
                <w:szCs w:val="20"/>
              </w:rPr>
              <w:t>Strengthening Management of the PA System to Better Conserve Endangered Species and their Habitats</w:t>
            </w:r>
            <w:r w:rsidRPr="002314DA">
              <w:rPr>
                <w:sz w:val="20"/>
                <w:szCs w:val="20"/>
              </w:rPr>
              <w:t xml:space="preserve"> and </w:t>
            </w:r>
            <w:r w:rsidRPr="002314DA">
              <w:rPr>
                <w:i/>
                <w:sz w:val="20"/>
                <w:szCs w:val="20"/>
              </w:rPr>
              <w:t>Enhancing National Capacities to Manage Invasive Alien Species (IAS) by Implementing the National Strategy on IAS</w:t>
            </w:r>
            <w:r w:rsidRPr="002314DA">
              <w:rPr>
                <w:sz w:val="20"/>
                <w:szCs w:val="20"/>
              </w:rPr>
              <w:t>. Both of these initiatives are complementary and should provide opportunities for synergy in the biodiversity portfolio. Finally, the project’s design builds on the experience of other capacity development projects such as the Capacity Building for the Implementation of the Cartagena Protocol on Biosafety and the National Capacity Self-Assessment project.</w:t>
            </w:r>
          </w:p>
          <w:p w:rsidR="008507FD" w:rsidRPr="002314DA" w:rsidRDefault="00FA7653" w:rsidP="00D22916">
            <w:pPr>
              <w:spacing w:before="60"/>
              <w:jc w:val="both"/>
              <w:outlineLvl w:val="0"/>
              <w:rPr>
                <w:sz w:val="20"/>
                <w:szCs w:val="20"/>
              </w:rPr>
            </w:pPr>
            <w:r w:rsidRPr="002314DA">
              <w:rPr>
                <w:sz w:val="20"/>
                <w:szCs w:val="20"/>
              </w:rPr>
              <w:t xml:space="preserve">Notwithstanding the above, it was </w:t>
            </w:r>
            <w:r w:rsidR="005553C3" w:rsidRPr="002314DA">
              <w:rPr>
                <w:sz w:val="20"/>
                <w:szCs w:val="20"/>
              </w:rPr>
              <w:t>determined</w:t>
            </w:r>
            <w:r w:rsidRPr="002314DA">
              <w:rPr>
                <w:sz w:val="20"/>
                <w:szCs w:val="20"/>
              </w:rPr>
              <w:t xml:space="preserve"> that the coordination mechanisms between the stakeholders participating in the execution of the Project should be generated jointly, taking into account the conditions, interests and needs of </w:t>
            </w:r>
            <w:r w:rsidR="008714C3" w:rsidRPr="002314DA">
              <w:rPr>
                <w:sz w:val="20"/>
                <w:szCs w:val="20"/>
              </w:rPr>
              <w:t>such</w:t>
            </w:r>
            <w:r w:rsidRPr="002314DA">
              <w:rPr>
                <w:sz w:val="20"/>
                <w:szCs w:val="20"/>
              </w:rPr>
              <w:t xml:space="preserve"> stakeholders</w:t>
            </w:r>
            <w:r w:rsidR="002703D1" w:rsidRPr="002314DA">
              <w:rPr>
                <w:sz w:val="20"/>
                <w:szCs w:val="20"/>
              </w:rPr>
              <w:t>.</w:t>
            </w:r>
          </w:p>
          <w:p w:rsidR="0026472D" w:rsidRPr="002314DA" w:rsidRDefault="0026472D" w:rsidP="00D22916">
            <w:pPr>
              <w:spacing w:before="60"/>
              <w:jc w:val="both"/>
              <w:outlineLvl w:val="0"/>
              <w:rPr>
                <w:sz w:val="20"/>
                <w:szCs w:val="20"/>
              </w:rPr>
            </w:pPr>
          </w:p>
        </w:tc>
      </w:tr>
    </w:tbl>
    <w:p w:rsidR="0026389C" w:rsidRPr="002314DA" w:rsidRDefault="005553C3" w:rsidP="00331CA1">
      <w:pPr>
        <w:jc w:val="both"/>
        <w:rPr>
          <w:b/>
          <w:bCs/>
          <w:sz w:val="20"/>
          <w:szCs w:val="20"/>
        </w:rPr>
      </w:pPr>
      <w:r w:rsidRPr="002314DA">
        <w:rPr>
          <w:b/>
          <w:bCs/>
          <w:sz w:val="20"/>
          <w:szCs w:val="20"/>
        </w:rPr>
        <w:lastRenderedPageBreak/>
        <w:t xml:space="preserve">B. Description of </w:t>
      </w:r>
      <w:r w:rsidR="009C4208" w:rsidRPr="002314DA">
        <w:rPr>
          <w:b/>
          <w:bCs/>
          <w:sz w:val="20"/>
          <w:szCs w:val="20"/>
        </w:rPr>
        <w:t>consistency of the project with</w:t>
      </w:r>
      <w:r w:rsidR="003234F6" w:rsidRPr="002314DA">
        <w:rPr>
          <w:b/>
          <w:bCs/>
          <w:sz w:val="20"/>
          <w:szCs w:val="20"/>
        </w:rPr>
        <w:t>:</w:t>
      </w:r>
    </w:p>
    <w:p w:rsidR="0026389C" w:rsidRPr="002314DA" w:rsidRDefault="005553C3" w:rsidP="00331CA1">
      <w:pPr>
        <w:jc w:val="both"/>
        <w:outlineLvl w:val="0"/>
        <w:rPr>
          <w:sz w:val="20"/>
          <w:szCs w:val="20"/>
        </w:rPr>
      </w:pPr>
      <w:r w:rsidRPr="002314DA">
        <w:rPr>
          <w:b/>
          <w:sz w:val="20"/>
          <w:szCs w:val="20"/>
        </w:rPr>
        <w:t xml:space="preserve">B.1 </w:t>
      </w:r>
      <w:r w:rsidR="009C4208" w:rsidRPr="002314DA">
        <w:rPr>
          <w:b/>
          <w:sz w:val="20"/>
          <w:szCs w:val="20"/>
        </w:rPr>
        <w:t>National S</w:t>
      </w:r>
      <w:r w:rsidRPr="002314DA">
        <w:rPr>
          <w:b/>
          <w:sz w:val="20"/>
          <w:szCs w:val="20"/>
        </w:rPr>
        <w:t xml:space="preserve">trategies and </w:t>
      </w:r>
      <w:r w:rsidR="009C4208" w:rsidRPr="002314DA">
        <w:rPr>
          <w:b/>
          <w:sz w:val="20"/>
          <w:szCs w:val="20"/>
        </w:rPr>
        <w:t>P</w:t>
      </w:r>
      <w:r w:rsidRPr="002314DA">
        <w:rPr>
          <w:b/>
          <w:sz w:val="20"/>
          <w:szCs w:val="20"/>
        </w:rPr>
        <w:t xml:space="preserve">lans or reports and assessments </w:t>
      </w:r>
      <w:r w:rsidR="009C4208" w:rsidRPr="002314DA">
        <w:rPr>
          <w:b/>
          <w:sz w:val="20"/>
          <w:szCs w:val="20"/>
        </w:rPr>
        <w:t xml:space="preserve">under </w:t>
      </w:r>
      <w:r w:rsidRPr="002314DA">
        <w:rPr>
          <w:b/>
          <w:sz w:val="20"/>
          <w:szCs w:val="20"/>
        </w:rPr>
        <w:t xml:space="preserve">the relevant conventions, if applicable, for example </w:t>
      </w:r>
    </w:p>
    <w:p w:rsidR="00946184" w:rsidRPr="002314DA" w:rsidRDefault="00946184" w:rsidP="00946184">
      <w:pPr>
        <w:spacing w:before="60"/>
        <w:jc w:val="both"/>
        <w:outlineLvl w:val="0"/>
        <w:rPr>
          <w:sz w:val="20"/>
          <w:szCs w:val="20"/>
        </w:rPr>
      </w:pPr>
      <w:r w:rsidRPr="002314DA">
        <w:rPr>
          <w:sz w:val="20"/>
          <w:szCs w:val="20"/>
        </w:rPr>
        <w:t xml:space="preserve">In 2009, the Fourth </w:t>
      </w:r>
      <w:r w:rsidR="00EF6422" w:rsidRPr="002314DA">
        <w:rPr>
          <w:sz w:val="20"/>
          <w:szCs w:val="20"/>
        </w:rPr>
        <w:t>National Report</w:t>
      </w:r>
      <w:r w:rsidRPr="002314DA">
        <w:rPr>
          <w:sz w:val="20"/>
          <w:szCs w:val="20"/>
        </w:rPr>
        <w:t xml:space="preserve"> to the Convention on Biological Diversity, Mexico</w:t>
      </w:r>
      <w:r w:rsidRPr="002314DA">
        <w:rPr>
          <w:rFonts w:ascii="Calibri" w:hAnsi="Calibri"/>
          <w:sz w:val="20"/>
          <w:szCs w:val="20"/>
        </w:rPr>
        <w:footnoteReference w:id="13"/>
      </w:r>
      <w:r w:rsidRPr="002314DA">
        <w:rPr>
          <w:sz w:val="20"/>
          <w:szCs w:val="20"/>
        </w:rPr>
        <w:t xml:space="preserve"> </w:t>
      </w:r>
      <w:r w:rsidR="00EF6422" w:rsidRPr="002314DA">
        <w:rPr>
          <w:sz w:val="20"/>
          <w:szCs w:val="20"/>
        </w:rPr>
        <w:t>reported:</w:t>
      </w:r>
    </w:p>
    <w:p w:rsidR="00946184" w:rsidRPr="002314DA" w:rsidRDefault="00946184" w:rsidP="00946184">
      <w:pPr>
        <w:spacing w:before="60"/>
        <w:jc w:val="both"/>
        <w:outlineLvl w:val="0"/>
        <w:rPr>
          <w:i/>
          <w:sz w:val="20"/>
          <w:szCs w:val="20"/>
        </w:rPr>
      </w:pPr>
      <w:r w:rsidRPr="002314DA">
        <w:rPr>
          <w:i/>
          <w:sz w:val="20"/>
          <w:szCs w:val="20"/>
        </w:rPr>
        <w:t xml:space="preserve">" .. The Legal Status of obtaining biological materials in Mexico is still incipient, with large gaps and uncertainties that raise debate on issues where there is </w:t>
      </w:r>
      <w:r w:rsidR="00EF6422" w:rsidRPr="002314DA">
        <w:rPr>
          <w:i/>
          <w:sz w:val="20"/>
          <w:szCs w:val="20"/>
        </w:rPr>
        <w:t>regulation,</w:t>
      </w:r>
      <w:r w:rsidRPr="002314DA">
        <w:rPr>
          <w:i/>
          <w:sz w:val="20"/>
          <w:szCs w:val="20"/>
        </w:rPr>
        <w:t xml:space="preserve"> institutional fragmentation leads to </w:t>
      </w:r>
      <w:r w:rsidR="00EF6422" w:rsidRPr="002314DA">
        <w:rPr>
          <w:i/>
          <w:sz w:val="20"/>
          <w:szCs w:val="20"/>
        </w:rPr>
        <w:t>overlapping,</w:t>
      </w:r>
      <w:r w:rsidRPr="002314DA">
        <w:rPr>
          <w:i/>
          <w:sz w:val="20"/>
          <w:szCs w:val="20"/>
        </w:rPr>
        <w:t xml:space="preserve"> not always consistent between the legislation.</w:t>
      </w:r>
    </w:p>
    <w:p w:rsidR="00946184" w:rsidRPr="002314DA" w:rsidRDefault="00946184" w:rsidP="00946184">
      <w:pPr>
        <w:spacing w:before="60"/>
        <w:jc w:val="both"/>
        <w:outlineLvl w:val="0"/>
        <w:rPr>
          <w:sz w:val="20"/>
          <w:szCs w:val="20"/>
        </w:rPr>
      </w:pPr>
      <w:r w:rsidRPr="002314DA">
        <w:rPr>
          <w:i/>
          <w:sz w:val="20"/>
          <w:szCs w:val="20"/>
        </w:rPr>
        <w:t xml:space="preserve">Regulating access to genetic resources is hardly mentioned in environmental legislation, constituting a legal missing has nearly paralyzed bioprospecting </w:t>
      </w:r>
      <w:r w:rsidR="00EF6422" w:rsidRPr="002314DA">
        <w:rPr>
          <w:i/>
          <w:sz w:val="20"/>
          <w:szCs w:val="20"/>
        </w:rPr>
        <w:t xml:space="preserve">biodiversity. </w:t>
      </w:r>
      <w:r w:rsidRPr="002314DA">
        <w:rPr>
          <w:i/>
          <w:sz w:val="20"/>
          <w:szCs w:val="20"/>
        </w:rPr>
        <w:t xml:space="preserve">Although some prospecting activities based on traditional knowledge </w:t>
      </w:r>
      <w:r w:rsidR="00EF6422" w:rsidRPr="002314DA">
        <w:rPr>
          <w:i/>
          <w:sz w:val="20"/>
          <w:szCs w:val="20"/>
        </w:rPr>
        <w:t>continues,</w:t>
      </w:r>
      <w:r w:rsidRPr="002314DA">
        <w:rPr>
          <w:i/>
          <w:sz w:val="20"/>
          <w:szCs w:val="20"/>
        </w:rPr>
        <w:t xml:space="preserve"> the complexity of implementing the CBD this is reflected in the absence of requests to the federal government and even in the absence of prior informed consent by those who have taken that knowledge and those samples have rights under the legal framework in the country ... ".</w:t>
      </w:r>
    </w:p>
    <w:p w:rsidR="00946184" w:rsidRPr="002314DA" w:rsidRDefault="00946184" w:rsidP="00946184">
      <w:pPr>
        <w:spacing w:before="60"/>
        <w:jc w:val="both"/>
        <w:outlineLvl w:val="0"/>
        <w:rPr>
          <w:sz w:val="20"/>
          <w:szCs w:val="20"/>
        </w:rPr>
      </w:pPr>
      <w:r w:rsidRPr="002314DA">
        <w:rPr>
          <w:sz w:val="20"/>
          <w:szCs w:val="20"/>
        </w:rPr>
        <w:t xml:space="preserve">It also noted that </w:t>
      </w:r>
      <w:r w:rsidRPr="002314DA">
        <w:rPr>
          <w:i/>
          <w:sz w:val="20"/>
          <w:szCs w:val="20"/>
        </w:rPr>
        <w:t>" ... in Mexico important efforts were made , manifested in numerous initiatives , projects and programs from the Environmental Sector and from multiple areas of the Federal Government to protect the components of biological diversity , promoting sustainable utilization ; respond threats facing ; maintain the goods and services it provides; protect traditional knowledge, innovations and practices , to promote just and equitable sharing of benefits arising from the utilization of genetic resources , and ensure the availability of adequate resources ... "</w:t>
      </w:r>
    </w:p>
    <w:p w:rsidR="00946184" w:rsidRPr="002314DA" w:rsidRDefault="00946184" w:rsidP="00946184">
      <w:pPr>
        <w:spacing w:before="60"/>
        <w:jc w:val="both"/>
        <w:outlineLvl w:val="0"/>
        <w:rPr>
          <w:sz w:val="20"/>
          <w:szCs w:val="20"/>
        </w:rPr>
      </w:pPr>
      <w:r w:rsidRPr="002314DA">
        <w:rPr>
          <w:sz w:val="20"/>
          <w:szCs w:val="20"/>
        </w:rPr>
        <w:t xml:space="preserve">However, </w:t>
      </w:r>
      <w:r w:rsidR="00D67F8B" w:rsidRPr="002314DA">
        <w:rPr>
          <w:sz w:val="20"/>
          <w:szCs w:val="20"/>
        </w:rPr>
        <w:t xml:space="preserve">while the legal gaps remain unaddressed at national level, </w:t>
      </w:r>
      <w:r w:rsidRPr="002314DA">
        <w:rPr>
          <w:sz w:val="20"/>
          <w:szCs w:val="20"/>
        </w:rPr>
        <w:t xml:space="preserve">the situation has changed in the international context with the adoption of the PN in 2010 and its ratification by Mexico. </w:t>
      </w:r>
    </w:p>
    <w:p w:rsidR="005553C3" w:rsidRPr="002314DA" w:rsidRDefault="006E7EB8" w:rsidP="00D22916">
      <w:pPr>
        <w:spacing w:before="60"/>
        <w:jc w:val="both"/>
        <w:outlineLvl w:val="0"/>
        <w:rPr>
          <w:sz w:val="20"/>
          <w:szCs w:val="20"/>
        </w:rPr>
      </w:pPr>
      <w:r w:rsidRPr="002314DA">
        <w:rPr>
          <w:sz w:val="20"/>
          <w:szCs w:val="20"/>
        </w:rPr>
        <w:t>The P</w:t>
      </w:r>
      <w:r w:rsidR="005553C3" w:rsidRPr="002314DA">
        <w:rPr>
          <w:sz w:val="20"/>
          <w:szCs w:val="20"/>
        </w:rPr>
        <w:t xml:space="preserve">roject submitted </w:t>
      </w:r>
      <w:r w:rsidR="00782445" w:rsidRPr="002314DA">
        <w:rPr>
          <w:sz w:val="20"/>
          <w:szCs w:val="20"/>
        </w:rPr>
        <w:t xml:space="preserve">for consideration </w:t>
      </w:r>
      <w:r w:rsidR="005553C3" w:rsidRPr="002314DA">
        <w:rPr>
          <w:sz w:val="20"/>
          <w:szCs w:val="20"/>
        </w:rPr>
        <w:t xml:space="preserve">is compatible with international instruments and will allow our country to address in a </w:t>
      </w:r>
      <w:r w:rsidR="009A7058" w:rsidRPr="002314DA">
        <w:rPr>
          <w:sz w:val="20"/>
          <w:szCs w:val="20"/>
        </w:rPr>
        <w:t>proper</w:t>
      </w:r>
      <w:r w:rsidR="005553C3" w:rsidRPr="002314DA">
        <w:rPr>
          <w:sz w:val="20"/>
          <w:szCs w:val="20"/>
        </w:rPr>
        <w:t xml:space="preserve"> manner the implementation of the NP, encouraging the use and conservation of biological diversity, G</w:t>
      </w:r>
      <w:r w:rsidRPr="002314DA">
        <w:rPr>
          <w:sz w:val="20"/>
          <w:szCs w:val="20"/>
        </w:rPr>
        <w:t>R</w:t>
      </w:r>
      <w:r w:rsidR="005553C3" w:rsidRPr="002314DA">
        <w:rPr>
          <w:sz w:val="20"/>
          <w:szCs w:val="20"/>
        </w:rPr>
        <w:t xml:space="preserve"> and </w:t>
      </w:r>
      <w:r w:rsidRPr="002314DA">
        <w:rPr>
          <w:sz w:val="20"/>
          <w:szCs w:val="20"/>
        </w:rPr>
        <w:t>associated TK</w:t>
      </w:r>
      <w:r w:rsidR="005553C3" w:rsidRPr="002314DA">
        <w:rPr>
          <w:sz w:val="20"/>
          <w:szCs w:val="20"/>
        </w:rPr>
        <w:t xml:space="preserve">, generating joint </w:t>
      </w:r>
      <w:r w:rsidR="009A7058" w:rsidRPr="002314DA">
        <w:rPr>
          <w:sz w:val="20"/>
          <w:szCs w:val="20"/>
        </w:rPr>
        <w:t>responsibility</w:t>
      </w:r>
      <w:r w:rsidR="00782445" w:rsidRPr="002314DA">
        <w:rPr>
          <w:sz w:val="20"/>
          <w:szCs w:val="20"/>
        </w:rPr>
        <w:t xml:space="preserve"> </w:t>
      </w:r>
      <w:r w:rsidR="008144BB" w:rsidRPr="002314DA">
        <w:rPr>
          <w:sz w:val="20"/>
          <w:szCs w:val="20"/>
        </w:rPr>
        <w:t>plans</w:t>
      </w:r>
      <w:r w:rsidR="005553C3" w:rsidRPr="002314DA">
        <w:rPr>
          <w:sz w:val="20"/>
          <w:szCs w:val="20"/>
        </w:rPr>
        <w:t xml:space="preserve"> </w:t>
      </w:r>
      <w:r w:rsidR="00782445" w:rsidRPr="002314DA">
        <w:rPr>
          <w:sz w:val="20"/>
          <w:szCs w:val="20"/>
        </w:rPr>
        <w:t xml:space="preserve">in the </w:t>
      </w:r>
      <w:r w:rsidRPr="002314DA">
        <w:rPr>
          <w:sz w:val="20"/>
          <w:szCs w:val="20"/>
        </w:rPr>
        <w:t>community</w:t>
      </w:r>
      <w:r w:rsidR="00782445" w:rsidRPr="002314DA">
        <w:rPr>
          <w:sz w:val="20"/>
          <w:szCs w:val="20"/>
        </w:rPr>
        <w:t xml:space="preserve"> as a whole, with the institutional and legal </w:t>
      </w:r>
      <w:r w:rsidR="009A7058" w:rsidRPr="002314DA">
        <w:rPr>
          <w:sz w:val="20"/>
          <w:szCs w:val="20"/>
        </w:rPr>
        <w:t>structure</w:t>
      </w:r>
      <w:r w:rsidR="00782445" w:rsidRPr="002314DA">
        <w:rPr>
          <w:sz w:val="20"/>
          <w:szCs w:val="20"/>
        </w:rPr>
        <w:t xml:space="preserve"> for the attainment of the aforementioned objectives. </w:t>
      </w:r>
      <w:r w:rsidRPr="002314DA">
        <w:rPr>
          <w:sz w:val="20"/>
          <w:szCs w:val="20"/>
        </w:rPr>
        <w:t>It is therefore aligned with the CBD and Aichi Target 16.</w:t>
      </w:r>
    </w:p>
    <w:p w:rsidR="00946184" w:rsidRPr="002314DA" w:rsidRDefault="00782445" w:rsidP="00946184">
      <w:pPr>
        <w:spacing w:before="60"/>
        <w:jc w:val="both"/>
        <w:outlineLvl w:val="0"/>
        <w:rPr>
          <w:sz w:val="20"/>
          <w:szCs w:val="20"/>
        </w:rPr>
      </w:pPr>
      <w:r w:rsidRPr="002314DA">
        <w:rPr>
          <w:sz w:val="20"/>
          <w:szCs w:val="20"/>
        </w:rPr>
        <w:t>The project submitted for consideration is compatible with the provisions of the National Development Plan 2013-2018 (PND)</w:t>
      </w:r>
      <w:r w:rsidRPr="002314DA">
        <w:rPr>
          <w:rStyle w:val="FootnoteReference"/>
          <w:sz w:val="20"/>
          <w:szCs w:val="20"/>
        </w:rPr>
        <w:footnoteReference w:id="14"/>
      </w:r>
      <w:r w:rsidRPr="002314DA">
        <w:rPr>
          <w:sz w:val="20"/>
          <w:szCs w:val="20"/>
        </w:rPr>
        <w:t>, in several strategies</w:t>
      </w:r>
      <w:r w:rsidR="006E7EB8" w:rsidRPr="002314DA">
        <w:rPr>
          <w:sz w:val="20"/>
          <w:szCs w:val="20"/>
        </w:rPr>
        <w:t xml:space="preserve"> contained </w:t>
      </w:r>
      <w:r w:rsidR="008144BB" w:rsidRPr="002314DA">
        <w:rPr>
          <w:sz w:val="20"/>
          <w:szCs w:val="20"/>
        </w:rPr>
        <w:t>therein</w:t>
      </w:r>
      <w:r w:rsidR="006E7EB8" w:rsidRPr="002314DA">
        <w:rPr>
          <w:sz w:val="20"/>
          <w:szCs w:val="20"/>
        </w:rPr>
        <w:t>;</w:t>
      </w:r>
      <w:r w:rsidRPr="002314DA">
        <w:rPr>
          <w:sz w:val="20"/>
          <w:szCs w:val="20"/>
        </w:rPr>
        <w:t xml:space="preserve"> </w:t>
      </w:r>
      <w:r w:rsidR="00B572B3" w:rsidRPr="002314DA">
        <w:rPr>
          <w:sz w:val="20"/>
          <w:szCs w:val="20"/>
        </w:rPr>
        <w:t>however in</w:t>
      </w:r>
      <w:r w:rsidR="006E7EB8" w:rsidRPr="002314DA">
        <w:rPr>
          <w:sz w:val="20"/>
          <w:szCs w:val="20"/>
        </w:rPr>
        <w:t xml:space="preserve"> </w:t>
      </w:r>
      <w:r w:rsidRPr="002314DA">
        <w:rPr>
          <w:sz w:val="20"/>
          <w:szCs w:val="20"/>
        </w:rPr>
        <w:t xml:space="preserve">Strategy 4.4.4 </w:t>
      </w:r>
      <w:r w:rsidR="006E7EB8" w:rsidRPr="002314DA">
        <w:rPr>
          <w:sz w:val="20"/>
          <w:szCs w:val="20"/>
        </w:rPr>
        <w:t>regarding</w:t>
      </w:r>
      <w:r w:rsidRPr="002314DA">
        <w:rPr>
          <w:sz w:val="20"/>
          <w:szCs w:val="20"/>
        </w:rPr>
        <w:t xml:space="preserve"> “</w:t>
      </w:r>
      <w:r w:rsidRPr="002314DA">
        <w:rPr>
          <w:i/>
          <w:sz w:val="20"/>
          <w:szCs w:val="20"/>
        </w:rPr>
        <w:t>Protecting the natural heritage</w:t>
      </w:r>
      <w:r w:rsidRPr="002314DA">
        <w:rPr>
          <w:sz w:val="20"/>
          <w:szCs w:val="20"/>
        </w:rPr>
        <w:t xml:space="preserve">, all </w:t>
      </w:r>
      <w:r w:rsidR="006E7EB8" w:rsidRPr="002314DA">
        <w:rPr>
          <w:sz w:val="20"/>
          <w:szCs w:val="20"/>
        </w:rPr>
        <w:t xml:space="preserve">courses of </w:t>
      </w:r>
      <w:r w:rsidRPr="002314DA">
        <w:rPr>
          <w:sz w:val="20"/>
          <w:szCs w:val="20"/>
        </w:rPr>
        <w:t>actio</w:t>
      </w:r>
      <w:r w:rsidR="006E7EB8" w:rsidRPr="002314DA">
        <w:rPr>
          <w:sz w:val="20"/>
          <w:szCs w:val="20"/>
        </w:rPr>
        <w:t>n</w:t>
      </w:r>
      <w:r w:rsidRPr="002314DA">
        <w:rPr>
          <w:sz w:val="20"/>
          <w:szCs w:val="20"/>
        </w:rPr>
        <w:t xml:space="preserve"> are </w:t>
      </w:r>
      <w:r w:rsidR="006E7EB8" w:rsidRPr="002314DA">
        <w:rPr>
          <w:sz w:val="20"/>
          <w:szCs w:val="20"/>
        </w:rPr>
        <w:t>aimed at</w:t>
      </w:r>
      <w:r w:rsidRPr="002314DA">
        <w:rPr>
          <w:sz w:val="20"/>
          <w:szCs w:val="20"/>
        </w:rPr>
        <w:t xml:space="preserve"> preservation and sustainable use of natural resources in general; Strategy </w:t>
      </w:r>
      <w:r w:rsidR="00777F08" w:rsidRPr="002314DA">
        <w:rPr>
          <w:sz w:val="20"/>
          <w:szCs w:val="20"/>
        </w:rPr>
        <w:t xml:space="preserve">4.10.4. </w:t>
      </w:r>
      <w:r w:rsidR="006E7EB8" w:rsidRPr="002314DA">
        <w:rPr>
          <w:i/>
          <w:sz w:val="20"/>
          <w:szCs w:val="20"/>
        </w:rPr>
        <w:t>Promoting sustainable exploitation of natural resources in the country</w:t>
      </w:r>
      <w:r w:rsidR="006E7EB8" w:rsidRPr="002314DA">
        <w:rPr>
          <w:sz w:val="20"/>
          <w:szCs w:val="20"/>
        </w:rPr>
        <w:t xml:space="preserve">, sets forth the course of action: </w:t>
      </w:r>
      <w:r w:rsidR="006E7EB8" w:rsidRPr="002314DA">
        <w:rPr>
          <w:i/>
          <w:sz w:val="20"/>
          <w:szCs w:val="20"/>
        </w:rPr>
        <w:t>Establish the instruments to rescue, preserve and potentiate GR</w:t>
      </w:r>
      <w:r w:rsidR="006E7EB8" w:rsidRPr="002314DA">
        <w:rPr>
          <w:sz w:val="20"/>
          <w:szCs w:val="20"/>
        </w:rPr>
        <w:t xml:space="preserve">,” is more specific </w:t>
      </w:r>
      <w:r w:rsidR="00B572B3" w:rsidRPr="002314DA">
        <w:rPr>
          <w:sz w:val="20"/>
          <w:szCs w:val="20"/>
        </w:rPr>
        <w:t>to the</w:t>
      </w:r>
      <w:r w:rsidR="006E7EB8" w:rsidRPr="002314DA">
        <w:rPr>
          <w:sz w:val="20"/>
          <w:szCs w:val="20"/>
        </w:rPr>
        <w:t xml:space="preserve"> protection of GR</w:t>
      </w:r>
      <w:r w:rsidR="00B572B3" w:rsidRPr="002314DA">
        <w:rPr>
          <w:sz w:val="20"/>
          <w:szCs w:val="20"/>
        </w:rPr>
        <w:t>;</w:t>
      </w:r>
      <w:r w:rsidR="006E7EB8" w:rsidRPr="002314DA">
        <w:rPr>
          <w:sz w:val="20"/>
          <w:szCs w:val="20"/>
        </w:rPr>
        <w:t xml:space="preserve"> and finally </w:t>
      </w:r>
      <w:r w:rsidR="00B572B3" w:rsidRPr="002314DA">
        <w:rPr>
          <w:sz w:val="20"/>
          <w:szCs w:val="20"/>
        </w:rPr>
        <w:t xml:space="preserve">Strategy  2.2.3 </w:t>
      </w:r>
      <w:r w:rsidR="00B572B3" w:rsidRPr="002314DA">
        <w:rPr>
          <w:i/>
          <w:sz w:val="20"/>
          <w:szCs w:val="20"/>
        </w:rPr>
        <w:t>Foster wellbeing of indigenous peoples and communities by strengthening social and economic development respecting the expressions of their culture and exercise of their rights</w:t>
      </w:r>
      <w:r w:rsidR="0088401D" w:rsidRPr="002314DA">
        <w:rPr>
          <w:i/>
          <w:sz w:val="20"/>
          <w:szCs w:val="20"/>
        </w:rPr>
        <w:t>,</w:t>
      </w:r>
      <w:r w:rsidR="00B572B3" w:rsidRPr="002314DA">
        <w:rPr>
          <w:sz w:val="20"/>
          <w:szCs w:val="20"/>
        </w:rPr>
        <w:t xml:space="preserve"> includes the course of action: </w:t>
      </w:r>
      <w:r w:rsidR="00B572B3" w:rsidRPr="002314DA">
        <w:rPr>
          <w:i/>
          <w:sz w:val="20"/>
          <w:szCs w:val="20"/>
        </w:rPr>
        <w:t>Promote policies for sustainable exploitation of natural resources occurring in indigenous regions for the preservation of the environment and biodiversity, building upon their traditional knowledge</w:t>
      </w:r>
      <w:r w:rsidR="00B572B3" w:rsidRPr="002314DA">
        <w:rPr>
          <w:sz w:val="20"/>
          <w:szCs w:val="20"/>
        </w:rPr>
        <w:t>. On the other hand, G</w:t>
      </w:r>
      <w:r w:rsidR="00587701" w:rsidRPr="002314DA">
        <w:rPr>
          <w:sz w:val="20"/>
          <w:szCs w:val="20"/>
        </w:rPr>
        <w:t>oal</w:t>
      </w:r>
      <w:r w:rsidR="00B572B3" w:rsidRPr="002314DA">
        <w:rPr>
          <w:sz w:val="20"/>
          <w:szCs w:val="20"/>
        </w:rPr>
        <w:t xml:space="preserve"> 5 of the PND sets forth:</w:t>
      </w:r>
      <w:r w:rsidR="00587701" w:rsidRPr="002314DA">
        <w:rPr>
          <w:sz w:val="20"/>
          <w:szCs w:val="20"/>
        </w:rPr>
        <w:t xml:space="preserve"> “</w:t>
      </w:r>
      <w:r w:rsidR="00587701" w:rsidRPr="002314DA">
        <w:rPr>
          <w:i/>
          <w:sz w:val="20"/>
          <w:szCs w:val="20"/>
        </w:rPr>
        <w:t xml:space="preserve">Mexico with Global responsibility </w:t>
      </w:r>
      <w:r w:rsidR="00E24584" w:rsidRPr="002314DA">
        <w:rPr>
          <w:i/>
          <w:sz w:val="20"/>
          <w:szCs w:val="20"/>
        </w:rPr>
        <w:t>shall</w:t>
      </w:r>
      <w:r w:rsidR="00587701" w:rsidRPr="002314DA">
        <w:rPr>
          <w:i/>
          <w:sz w:val="20"/>
          <w:szCs w:val="20"/>
        </w:rPr>
        <w:t xml:space="preserve"> be a positive and proactive force in the world, a nation serving the best causes of humanity. Our global </w:t>
      </w:r>
      <w:r w:rsidR="00E24584" w:rsidRPr="002314DA">
        <w:rPr>
          <w:i/>
          <w:sz w:val="20"/>
          <w:szCs w:val="20"/>
        </w:rPr>
        <w:t>performance</w:t>
      </w:r>
      <w:r w:rsidR="00587701" w:rsidRPr="002314DA">
        <w:rPr>
          <w:i/>
          <w:sz w:val="20"/>
          <w:szCs w:val="20"/>
        </w:rPr>
        <w:t xml:space="preserve"> should incorporate the national reality and internal priorities, framed in the other four National Goals, so that these can be a distinctive agent of </w:t>
      </w:r>
      <w:r w:rsidR="00E24584" w:rsidRPr="002314DA">
        <w:rPr>
          <w:i/>
          <w:sz w:val="20"/>
          <w:szCs w:val="20"/>
        </w:rPr>
        <w:t>foreign policy. We hope our nation strengthens its voice and presence in the international community, and recovers the leadership for the benefit of the great global causes. We reassert our commitment with free trade, moment of capital, productive integration, safe movement of people and attracting talent and investment to the country</w:t>
      </w:r>
      <w:r w:rsidR="00E24584" w:rsidRPr="002314DA">
        <w:rPr>
          <w:sz w:val="20"/>
          <w:szCs w:val="20"/>
        </w:rPr>
        <w:t xml:space="preserve">. </w:t>
      </w:r>
      <w:r w:rsidR="00053DC0" w:rsidRPr="002314DA">
        <w:rPr>
          <w:i/>
          <w:sz w:val="20"/>
          <w:szCs w:val="20"/>
        </w:rPr>
        <w:t>We have to draw a course of action consistent with the new global realities, to overcome the challenges we face</w:t>
      </w:r>
      <w:r w:rsidR="00053DC0" w:rsidRPr="002314DA">
        <w:rPr>
          <w:sz w:val="20"/>
          <w:szCs w:val="20"/>
        </w:rPr>
        <w:t>.” Thus, the project is framed in the national priorities.</w:t>
      </w:r>
      <w:r w:rsidR="0088401D" w:rsidRPr="002314DA">
        <w:rPr>
          <w:sz w:val="20"/>
          <w:szCs w:val="20"/>
        </w:rPr>
        <w:t xml:space="preserve"> </w:t>
      </w:r>
      <w:r w:rsidR="00946184" w:rsidRPr="002314DA">
        <w:rPr>
          <w:sz w:val="20"/>
          <w:szCs w:val="20"/>
        </w:rPr>
        <w:t>The Environment and Natural Resources Sectorial Program (PROMARNAT 2013 -2018), officially published on December 12, 2013</w:t>
      </w:r>
      <w:r w:rsidR="00946184" w:rsidRPr="002314DA">
        <w:rPr>
          <w:rStyle w:val="FootnoteReference"/>
          <w:sz w:val="20"/>
          <w:szCs w:val="20"/>
          <w:lang w:val="es-MX"/>
        </w:rPr>
        <w:footnoteReference w:id="15"/>
      </w:r>
      <w:r w:rsidR="00946184" w:rsidRPr="002314DA">
        <w:rPr>
          <w:sz w:val="20"/>
          <w:szCs w:val="20"/>
        </w:rPr>
        <w:t xml:space="preserve"> includes two action lines directly related to the issue: </w:t>
      </w:r>
    </w:p>
    <w:p w:rsidR="0026472D" w:rsidRPr="002314DA" w:rsidRDefault="00946184" w:rsidP="00946184">
      <w:pPr>
        <w:spacing w:before="60"/>
        <w:jc w:val="both"/>
        <w:outlineLvl w:val="0"/>
        <w:rPr>
          <w:sz w:val="20"/>
          <w:szCs w:val="20"/>
        </w:rPr>
      </w:pPr>
      <w:r w:rsidRPr="002314DA">
        <w:rPr>
          <w:i/>
          <w:sz w:val="20"/>
          <w:szCs w:val="20"/>
        </w:rPr>
        <w:t>"4.3.7 To promote the sustainable use of biological resources and associated traditional knowledge, and the fair and equitable sharing of benefits" and "4.6.1 Promote the development of the regulatory framework to implement new protocols to the CBD.".</w:t>
      </w:r>
      <w:r w:rsidRPr="002314DA">
        <w:rPr>
          <w:sz w:val="20"/>
          <w:szCs w:val="20"/>
        </w:rPr>
        <w:t xml:space="preserve"> With the sectorial commitment formalized in PROMARNAT, the implementation of the PN is planned to be complete</w:t>
      </w:r>
      <w:r w:rsidR="00D67F8B" w:rsidRPr="002314DA">
        <w:rPr>
          <w:sz w:val="20"/>
          <w:szCs w:val="20"/>
        </w:rPr>
        <w:t>d</w:t>
      </w:r>
      <w:r w:rsidRPr="002314DA">
        <w:rPr>
          <w:sz w:val="20"/>
          <w:szCs w:val="20"/>
        </w:rPr>
        <w:t xml:space="preserve"> during this sexenium.</w:t>
      </w:r>
    </w:p>
    <w:p w:rsidR="008507FD" w:rsidRPr="002314DA" w:rsidRDefault="008507FD" w:rsidP="00331CA1">
      <w:pPr>
        <w:jc w:val="both"/>
        <w:outlineLvl w:val="0"/>
        <w:rPr>
          <w:b/>
          <w:sz w:val="20"/>
          <w:szCs w:val="20"/>
        </w:rPr>
      </w:pPr>
      <w:r w:rsidRPr="002314DA">
        <w:rPr>
          <w:b/>
          <w:sz w:val="20"/>
          <w:szCs w:val="20"/>
        </w:rPr>
        <w:t xml:space="preserve">B.2. </w:t>
      </w:r>
      <w:r w:rsidR="009C4208" w:rsidRPr="002314DA">
        <w:rPr>
          <w:b/>
          <w:sz w:val="20"/>
          <w:szCs w:val="20"/>
        </w:rPr>
        <w:t>GEF focal area and/or fund(s) strategies, eligibility criteria and priorities</w:t>
      </w:r>
      <w:r w:rsidRPr="002314DA">
        <w:rPr>
          <w:b/>
          <w:sz w:val="20"/>
          <w:szCs w:val="20"/>
        </w:rPr>
        <w:t>:</w:t>
      </w:r>
    </w:p>
    <w:p w:rsidR="00C4413A" w:rsidRPr="002314DA" w:rsidRDefault="00E96FE3" w:rsidP="00D22916">
      <w:pPr>
        <w:spacing w:before="60"/>
        <w:jc w:val="both"/>
        <w:outlineLvl w:val="0"/>
        <w:rPr>
          <w:sz w:val="20"/>
          <w:szCs w:val="20"/>
        </w:rPr>
      </w:pPr>
      <w:r w:rsidRPr="002314DA">
        <w:rPr>
          <w:sz w:val="20"/>
          <w:szCs w:val="20"/>
        </w:rPr>
        <w:t xml:space="preserve">Through the effective strengthening of national institutional capacities, we intend to implement the NP </w:t>
      </w:r>
      <w:r w:rsidR="00530BA7" w:rsidRPr="002314DA">
        <w:rPr>
          <w:sz w:val="20"/>
          <w:szCs w:val="20"/>
        </w:rPr>
        <w:t xml:space="preserve">having a direct effect on preservation and sustainable use of national biodiversity, including GR, and associated TK. </w:t>
      </w:r>
    </w:p>
    <w:p w:rsidR="00C4413A" w:rsidRPr="002314DA" w:rsidRDefault="00530BA7" w:rsidP="00D22916">
      <w:pPr>
        <w:spacing w:before="60"/>
        <w:jc w:val="both"/>
        <w:outlineLvl w:val="0"/>
        <w:rPr>
          <w:rFonts w:eastAsia="Arial Unicode MS"/>
          <w:color w:val="000000"/>
          <w:sz w:val="20"/>
          <w:szCs w:val="20"/>
          <w:u w:color="000000"/>
          <w:lang w:eastAsia="es-PA"/>
        </w:rPr>
      </w:pPr>
      <w:r w:rsidRPr="002314DA">
        <w:rPr>
          <w:sz w:val="20"/>
          <w:szCs w:val="20"/>
        </w:rPr>
        <w:t xml:space="preserve">On the other hand, the funds for this project will be allocated to training for the application of Good National Practices Manuals on the sustainable use and management of GR, as well as to facilitate the implementation of the Nagoya Protocol among users and suppliers. </w:t>
      </w:r>
      <w:r w:rsidRPr="002314DA">
        <w:rPr>
          <w:sz w:val="20"/>
          <w:szCs w:val="20"/>
        </w:rPr>
        <w:lastRenderedPageBreak/>
        <w:t xml:space="preserve">We intend to monitor the utilization of GR at </w:t>
      </w:r>
      <w:r w:rsidR="00DA12D8" w:rsidRPr="002314DA">
        <w:rPr>
          <w:sz w:val="20"/>
          <w:szCs w:val="20"/>
        </w:rPr>
        <w:t>different research</w:t>
      </w:r>
      <w:r w:rsidRPr="002314DA">
        <w:rPr>
          <w:sz w:val="20"/>
          <w:szCs w:val="20"/>
        </w:rPr>
        <w:t>, development, innovation, pre</w:t>
      </w:r>
      <w:r w:rsidR="008144BB" w:rsidRPr="002314DA">
        <w:rPr>
          <w:sz w:val="20"/>
          <w:szCs w:val="20"/>
        </w:rPr>
        <w:t>-</w:t>
      </w:r>
      <w:r w:rsidR="002534D7" w:rsidRPr="002314DA">
        <w:rPr>
          <w:sz w:val="20"/>
          <w:szCs w:val="20"/>
        </w:rPr>
        <w:t>commercialization</w:t>
      </w:r>
      <w:r w:rsidRPr="002314DA">
        <w:rPr>
          <w:sz w:val="20"/>
          <w:szCs w:val="20"/>
        </w:rPr>
        <w:t xml:space="preserve"> or </w:t>
      </w:r>
      <w:r w:rsidR="002534D7" w:rsidRPr="002314DA">
        <w:rPr>
          <w:sz w:val="20"/>
          <w:szCs w:val="20"/>
        </w:rPr>
        <w:t>commercialization</w:t>
      </w:r>
      <w:r w:rsidR="00131FB7" w:rsidRPr="002314DA">
        <w:rPr>
          <w:sz w:val="20"/>
          <w:szCs w:val="20"/>
        </w:rPr>
        <w:t xml:space="preserve"> stages, through the design and execution of inter-institutional mechanisms to facilitate monitoring and access to GR, benefit sharing though databases with information on access permits, diagnosis on the information available to different </w:t>
      </w:r>
      <w:r w:rsidR="002534D7" w:rsidRPr="002314DA">
        <w:rPr>
          <w:sz w:val="20"/>
          <w:szCs w:val="20"/>
        </w:rPr>
        <w:t>check points</w:t>
      </w:r>
      <w:r w:rsidR="00131FB7" w:rsidRPr="002314DA">
        <w:rPr>
          <w:sz w:val="20"/>
          <w:szCs w:val="20"/>
        </w:rPr>
        <w:t>, in addition to the creation of the National Access and Benefit-Sharing Clearing-House to comply with Article 14 of the NP</w:t>
      </w:r>
      <w:r w:rsidR="00C4413A" w:rsidRPr="002314DA">
        <w:rPr>
          <w:rFonts w:eastAsia="Arial Unicode MS"/>
          <w:color w:val="000000"/>
          <w:sz w:val="20"/>
          <w:szCs w:val="20"/>
          <w:u w:color="000000"/>
          <w:lang w:eastAsia="es-PA"/>
        </w:rPr>
        <w:t>.</w:t>
      </w:r>
    </w:p>
    <w:p w:rsidR="00131FB7" w:rsidRPr="002314DA" w:rsidRDefault="00C13879" w:rsidP="00D22916">
      <w:pPr>
        <w:spacing w:before="60"/>
        <w:jc w:val="both"/>
        <w:outlineLvl w:val="0"/>
        <w:rPr>
          <w:sz w:val="20"/>
          <w:szCs w:val="20"/>
        </w:rPr>
      </w:pPr>
      <w:r w:rsidRPr="002314DA">
        <w:rPr>
          <w:sz w:val="20"/>
          <w:szCs w:val="20"/>
        </w:rPr>
        <w:t>Therefore, by strengthening the legal framework and establishing administr</w:t>
      </w:r>
      <w:r w:rsidR="008144BB" w:rsidRPr="002314DA">
        <w:rPr>
          <w:sz w:val="20"/>
          <w:szCs w:val="20"/>
        </w:rPr>
        <w:t xml:space="preserve">ative or public policy measures, the </w:t>
      </w:r>
      <w:r w:rsidRPr="002314DA">
        <w:rPr>
          <w:sz w:val="20"/>
          <w:szCs w:val="20"/>
        </w:rPr>
        <w:t>access to GR and sharing of benefits arising from their utilization will be possible, in conditions of legal certainty,</w:t>
      </w:r>
      <w:r w:rsidR="00CC3096" w:rsidRPr="002314DA">
        <w:rPr>
          <w:sz w:val="20"/>
          <w:szCs w:val="20"/>
        </w:rPr>
        <w:t xml:space="preserve"> for those regulated and for nat</w:t>
      </w:r>
      <w:r w:rsidR="00241C2C" w:rsidRPr="002314DA">
        <w:rPr>
          <w:sz w:val="20"/>
          <w:szCs w:val="20"/>
        </w:rPr>
        <w:t>ional authorities, limiting the discretion of official government acts</w:t>
      </w:r>
      <w:r w:rsidR="00CC3096" w:rsidRPr="002314DA">
        <w:rPr>
          <w:sz w:val="20"/>
          <w:szCs w:val="20"/>
        </w:rPr>
        <w:t xml:space="preserve"> that may violate the rights of stakeholders in the man</w:t>
      </w:r>
      <w:r w:rsidR="008144BB" w:rsidRPr="002314DA">
        <w:rPr>
          <w:sz w:val="20"/>
          <w:szCs w:val="20"/>
        </w:rPr>
        <w:t xml:space="preserve">agement of </w:t>
      </w:r>
      <w:r w:rsidR="00241C2C" w:rsidRPr="002314DA">
        <w:rPr>
          <w:sz w:val="20"/>
          <w:szCs w:val="20"/>
        </w:rPr>
        <w:t>G</w:t>
      </w:r>
      <w:r w:rsidR="008144BB" w:rsidRPr="002314DA">
        <w:rPr>
          <w:sz w:val="20"/>
          <w:szCs w:val="20"/>
        </w:rPr>
        <w:t>R</w:t>
      </w:r>
      <w:r w:rsidR="00241C2C" w:rsidRPr="002314DA">
        <w:rPr>
          <w:sz w:val="20"/>
          <w:szCs w:val="20"/>
        </w:rPr>
        <w:t xml:space="preserve"> and associated TK.</w:t>
      </w:r>
      <w:r w:rsidR="00CC3096" w:rsidRPr="002314DA">
        <w:rPr>
          <w:sz w:val="20"/>
          <w:szCs w:val="20"/>
        </w:rPr>
        <w:t xml:space="preserve"> </w:t>
      </w:r>
    </w:p>
    <w:p w:rsidR="008D104E" w:rsidRPr="002314DA" w:rsidRDefault="00241C2C" w:rsidP="00D22916">
      <w:pPr>
        <w:spacing w:before="60"/>
        <w:jc w:val="both"/>
        <w:outlineLvl w:val="0"/>
        <w:rPr>
          <w:sz w:val="20"/>
          <w:szCs w:val="20"/>
        </w:rPr>
      </w:pPr>
      <w:r w:rsidRPr="002314DA">
        <w:rPr>
          <w:sz w:val="20"/>
          <w:szCs w:val="20"/>
        </w:rPr>
        <w:t>Hence, the analysis and diagnosis of the national legal framework in conceptual and technical and operative aspects to determine the scope and interpretation of the standards in effect, determine gaps and inconsistencies</w:t>
      </w:r>
      <w:r w:rsidR="008D104E" w:rsidRPr="002314DA">
        <w:rPr>
          <w:sz w:val="20"/>
          <w:szCs w:val="20"/>
        </w:rPr>
        <w:t xml:space="preserve"> of such framework</w:t>
      </w:r>
      <w:r w:rsidRPr="002314DA">
        <w:rPr>
          <w:sz w:val="20"/>
          <w:szCs w:val="20"/>
        </w:rPr>
        <w:t xml:space="preserve">, </w:t>
      </w:r>
      <w:r w:rsidR="008D104E" w:rsidRPr="002314DA">
        <w:rPr>
          <w:sz w:val="20"/>
          <w:szCs w:val="20"/>
        </w:rPr>
        <w:t>addressing regulatory needs a</w:t>
      </w:r>
      <w:r w:rsidR="007921D9" w:rsidRPr="002314DA">
        <w:rPr>
          <w:sz w:val="20"/>
          <w:szCs w:val="20"/>
        </w:rPr>
        <w:t xml:space="preserve">nd objectives to fulfill in </w:t>
      </w:r>
      <w:r w:rsidR="008D104E" w:rsidRPr="002314DA">
        <w:rPr>
          <w:sz w:val="20"/>
          <w:szCs w:val="20"/>
        </w:rPr>
        <w:t>conservation and sustainable use of GR, through the preparation of a proposal to amend the national legal system that addresses directly or indirectly access to GR and sharing</w:t>
      </w:r>
      <w:r w:rsidR="00200057" w:rsidRPr="002314DA">
        <w:rPr>
          <w:sz w:val="20"/>
          <w:szCs w:val="20"/>
        </w:rPr>
        <w:t xml:space="preserve"> of benefits.</w:t>
      </w:r>
      <w:r w:rsidR="008D104E" w:rsidRPr="002314DA">
        <w:rPr>
          <w:sz w:val="20"/>
          <w:szCs w:val="20"/>
        </w:rPr>
        <w:t xml:space="preserve">  </w:t>
      </w:r>
    </w:p>
    <w:p w:rsidR="008D104E" w:rsidRPr="002314DA" w:rsidRDefault="002732F2" w:rsidP="00D22916">
      <w:pPr>
        <w:pStyle w:val="Body1"/>
        <w:spacing w:before="60"/>
        <w:jc w:val="both"/>
        <w:outlineLvl w:val="9"/>
        <w:rPr>
          <w:sz w:val="20"/>
          <w:szCs w:val="20"/>
          <w:lang w:val="en-US"/>
        </w:rPr>
      </w:pPr>
      <w:r w:rsidRPr="002314DA">
        <w:rPr>
          <w:sz w:val="20"/>
          <w:szCs w:val="20"/>
          <w:lang w:val="en-US"/>
        </w:rPr>
        <w:t>The need to formulate and promote a bill to modify the national legal framework for access to and sharing of benefits in effect has been anticipated for that end, so that it is consis</w:t>
      </w:r>
      <w:r w:rsidR="00200057" w:rsidRPr="002314DA">
        <w:rPr>
          <w:sz w:val="20"/>
          <w:szCs w:val="20"/>
          <w:lang w:val="en-US"/>
        </w:rPr>
        <w:t xml:space="preserve">tent with the NP. Therefore it is necessary to make legislators aware and train them on access to GR and sharing of benefits. </w:t>
      </w:r>
    </w:p>
    <w:p w:rsidR="002732F2" w:rsidRPr="002314DA" w:rsidRDefault="00200057" w:rsidP="00D22916">
      <w:pPr>
        <w:pStyle w:val="Body1"/>
        <w:spacing w:before="60"/>
        <w:jc w:val="both"/>
        <w:outlineLvl w:val="9"/>
        <w:rPr>
          <w:sz w:val="20"/>
          <w:szCs w:val="20"/>
          <w:lang w:val="en-US"/>
        </w:rPr>
      </w:pPr>
      <w:r w:rsidRPr="002314DA">
        <w:rPr>
          <w:sz w:val="20"/>
          <w:szCs w:val="20"/>
          <w:lang w:val="en-US"/>
        </w:rPr>
        <w:t xml:space="preserve">On the other hand, it is necessary to design a National Strategy for conservation and sustainable use of GR, including associated TK, which will be the reference framework that should encompass the </w:t>
      </w:r>
      <w:r w:rsidR="00A82284" w:rsidRPr="002314DA">
        <w:rPr>
          <w:sz w:val="20"/>
          <w:szCs w:val="20"/>
          <w:lang w:val="en-US"/>
        </w:rPr>
        <w:t>actions of the Mexican State in the medium and long term.</w:t>
      </w:r>
    </w:p>
    <w:p w:rsidR="00A82284" w:rsidRPr="002314DA" w:rsidRDefault="00A82284" w:rsidP="00D22916">
      <w:pPr>
        <w:pStyle w:val="Body1"/>
        <w:spacing w:before="60"/>
        <w:jc w:val="both"/>
        <w:outlineLvl w:val="9"/>
        <w:rPr>
          <w:sz w:val="20"/>
          <w:szCs w:val="20"/>
          <w:lang w:val="en-US"/>
        </w:rPr>
      </w:pPr>
      <w:r w:rsidRPr="002314DA">
        <w:rPr>
          <w:sz w:val="20"/>
          <w:szCs w:val="20"/>
          <w:lang w:val="en-US"/>
        </w:rPr>
        <w:t>Likewise, strengthening the capacities of indigenous and local communities, and sensitizing the civil society, will help to create social consciousness in conservation of biodiversity, the GR and associated TK, as well as access to benefit-sharing arising from their utilization, taking into account the double role that can be performed by GR suppliers and users. Therefore we have foreseen the development and dissemination of guidelines to protect traditional knowledge associated to GR based con the outcomes of the National Indigenous Consultation conducted by the CDI.</w:t>
      </w:r>
    </w:p>
    <w:p w:rsidR="002123AC" w:rsidRPr="002314DA" w:rsidRDefault="002123AC" w:rsidP="00D22916">
      <w:pPr>
        <w:pStyle w:val="Body1"/>
        <w:spacing w:before="60"/>
        <w:jc w:val="both"/>
        <w:outlineLvl w:val="9"/>
        <w:rPr>
          <w:sz w:val="20"/>
          <w:szCs w:val="20"/>
          <w:lang w:val="en-US"/>
        </w:rPr>
      </w:pPr>
      <w:r w:rsidRPr="002314DA">
        <w:rPr>
          <w:sz w:val="20"/>
          <w:szCs w:val="20"/>
          <w:lang w:val="en-US"/>
        </w:rPr>
        <w:t xml:space="preserve">The civil society however, aware and sensitive of the importance of conservation and sustainable use of GR and associated traditional knowledge is involved in an effective way so that it promotes their conservation and sustainable use, taking also into account access to and sharing of traditional benefits; this will be achieved through the design and instrumentation of sensitization programs which will include training and dissemination material on the importance of conservation and sustainable use of GR and associated traditional knowledge on the objectives of the NP. </w:t>
      </w:r>
    </w:p>
    <w:p w:rsidR="0026472D" w:rsidRPr="002314DA" w:rsidRDefault="0026472D" w:rsidP="00D22916">
      <w:pPr>
        <w:pStyle w:val="Body1"/>
        <w:spacing w:before="60"/>
        <w:jc w:val="both"/>
        <w:outlineLvl w:val="9"/>
        <w:rPr>
          <w:sz w:val="20"/>
          <w:szCs w:val="20"/>
          <w:lang w:val="en-US"/>
        </w:rPr>
      </w:pPr>
    </w:p>
    <w:p w:rsidR="008507FD" w:rsidRPr="002314DA" w:rsidRDefault="003D0AFB" w:rsidP="00331CA1">
      <w:pPr>
        <w:jc w:val="both"/>
        <w:outlineLvl w:val="0"/>
        <w:rPr>
          <w:b/>
          <w:sz w:val="20"/>
          <w:szCs w:val="20"/>
        </w:rPr>
      </w:pPr>
      <w:r w:rsidRPr="002314DA">
        <w:rPr>
          <w:sz w:val="20"/>
          <w:szCs w:val="20"/>
        </w:rPr>
        <w:t>B</w:t>
      </w:r>
      <w:r w:rsidR="008507FD" w:rsidRPr="002314DA">
        <w:rPr>
          <w:b/>
          <w:sz w:val="20"/>
          <w:szCs w:val="20"/>
        </w:rPr>
        <w:t xml:space="preserve">.3  </w:t>
      </w:r>
      <w:r w:rsidR="009C4208" w:rsidRPr="002314DA">
        <w:rPr>
          <w:b/>
          <w:sz w:val="20"/>
          <w:szCs w:val="20"/>
        </w:rPr>
        <w:t>T</w:t>
      </w:r>
      <w:r w:rsidR="00267A0E" w:rsidRPr="002314DA">
        <w:rPr>
          <w:b/>
          <w:sz w:val="20"/>
          <w:szCs w:val="20"/>
        </w:rPr>
        <w:t>he GEF Agency</w:t>
      </w:r>
      <w:r w:rsidR="009C4208" w:rsidRPr="002314DA">
        <w:rPr>
          <w:b/>
          <w:sz w:val="20"/>
          <w:szCs w:val="20"/>
        </w:rPr>
        <w:t>’s comparative advantage for implementing this Project</w:t>
      </w:r>
      <w:r w:rsidR="008507FD" w:rsidRPr="002314DA">
        <w:rPr>
          <w:b/>
          <w:sz w:val="20"/>
          <w:szCs w:val="20"/>
        </w:rPr>
        <w:t xml:space="preserve">: </w:t>
      </w:r>
    </w:p>
    <w:p w:rsidR="00D8385F" w:rsidRPr="002314DA" w:rsidRDefault="00D8385F" w:rsidP="00331CA1">
      <w:pPr>
        <w:jc w:val="both"/>
        <w:rPr>
          <w:sz w:val="20"/>
          <w:szCs w:val="20"/>
        </w:rPr>
      </w:pPr>
      <w:r w:rsidRPr="002314DA">
        <w:rPr>
          <w:sz w:val="20"/>
          <w:szCs w:val="20"/>
        </w:rPr>
        <w:t>UNDP has worked extensively with the Mexican Government on biodiversity policy issues and environmental management, including mainstreaming of environmental policy across different sectors.  UNDP has served as implementing agency for a number of capacity development initiatives that were successfully designed and carried out in the environment sector. In particular, this project will benefit from UNDP’s experience in-country with inter-</w:t>
      </w:r>
      <w:r w:rsidR="00F93F0C" w:rsidRPr="002314DA">
        <w:rPr>
          <w:sz w:val="20"/>
          <w:szCs w:val="20"/>
        </w:rPr>
        <w:t>sectorial</w:t>
      </w:r>
      <w:r w:rsidRPr="002314DA">
        <w:rPr>
          <w:sz w:val="20"/>
          <w:szCs w:val="20"/>
        </w:rPr>
        <w:t xml:space="preserve"> coordination efforts and the development of policy frameworks for biosafety and certified markets. As implementing agency for the SGP in Mexico, UNDP also has a long history of working with indigenous and local communities on biodiversity conservation and sustainable use. </w:t>
      </w:r>
    </w:p>
    <w:p w:rsidR="00F93F0C" w:rsidRPr="002314DA" w:rsidRDefault="00F93F0C" w:rsidP="00331CA1">
      <w:pPr>
        <w:jc w:val="both"/>
        <w:rPr>
          <w:sz w:val="20"/>
          <w:szCs w:val="20"/>
        </w:rPr>
      </w:pPr>
    </w:p>
    <w:p w:rsidR="008507FD" w:rsidRPr="002314DA" w:rsidRDefault="008507FD" w:rsidP="00331CA1">
      <w:pPr>
        <w:jc w:val="both"/>
        <w:rPr>
          <w:b/>
          <w:bCs/>
          <w:caps/>
          <w:color w:val="00B0F0"/>
          <w:sz w:val="20"/>
          <w:szCs w:val="20"/>
          <w:u w:val="single"/>
        </w:rPr>
      </w:pPr>
      <w:r w:rsidRPr="002314DA">
        <w:rPr>
          <w:b/>
          <w:bCs/>
          <w:caps/>
          <w:color w:val="00B0F0"/>
          <w:sz w:val="20"/>
          <w:szCs w:val="20"/>
          <w:u w:val="single"/>
        </w:rPr>
        <w:t>part iii:  approval/endorsement by gef operational focal point(s) and GEF agency(ies</w:t>
      </w:r>
      <w:r w:rsidRPr="002314DA">
        <w:rPr>
          <w:b/>
          <w:bCs/>
          <w:caps/>
          <w:sz w:val="20"/>
          <w:szCs w:val="20"/>
          <w:u w:val="single"/>
        </w:rPr>
        <w:t>)</w:t>
      </w:r>
    </w:p>
    <w:p w:rsidR="008507FD" w:rsidRPr="002314DA" w:rsidRDefault="008507FD" w:rsidP="00331CA1">
      <w:pPr>
        <w:ind w:left="360" w:hanging="360"/>
        <w:jc w:val="both"/>
        <w:rPr>
          <w:sz w:val="20"/>
          <w:szCs w:val="20"/>
        </w:rPr>
      </w:pPr>
      <w:r w:rsidRPr="002314DA">
        <w:rPr>
          <w:b/>
          <w:bCs/>
          <w:smallCaps/>
          <w:sz w:val="20"/>
          <w:szCs w:val="20"/>
        </w:rPr>
        <w:t>A.   Record of Endorsement of GEF Operational Focal Point (S) on Behalf of the Government(S):</w:t>
      </w:r>
      <w:r w:rsidRPr="002314DA">
        <w:rPr>
          <w:sz w:val="20"/>
          <w:szCs w:val="20"/>
        </w:rPr>
        <w:t xml:space="preserve"> (Please attach the</w:t>
      </w:r>
      <w:r w:rsidRPr="002314DA">
        <w:rPr>
          <w:color w:val="0000FF"/>
          <w:sz w:val="20"/>
          <w:szCs w:val="20"/>
        </w:rPr>
        <w:t xml:space="preserve"> </w:t>
      </w:r>
      <w:hyperlink r:id="rId12" w:history="1">
        <w:r w:rsidRPr="002314DA">
          <w:rPr>
            <w:rStyle w:val="Hyperlink"/>
            <w:sz w:val="20"/>
            <w:szCs w:val="20"/>
          </w:rPr>
          <w:t>Operational Focal Point endorsement letter(s)</w:t>
        </w:r>
      </w:hyperlink>
      <w:r w:rsidRPr="002314DA">
        <w:rPr>
          <w:sz w:val="20"/>
          <w:szCs w:val="20"/>
        </w:rPr>
        <w:t xml:space="preserve"> with this template. For SGP, use this </w:t>
      </w:r>
      <w:hyperlink r:id="rId13" w:history="1">
        <w:r w:rsidRPr="002314DA">
          <w:rPr>
            <w:rStyle w:val="Hyperlink"/>
            <w:sz w:val="20"/>
            <w:szCs w:val="20"/>
          </w:rPr>
          <w:t>OFP endorsement letter</w:t>
        </w:r>
      </w:hyperlink>
      <w:r w:rsidRPr="002314DA">
        <w:rPr>
          <w:sz w:val="20"/>
          <w:szCs w:val="20"/>
        </w:rPr>
        <w:t>).</w:t>
      </w:r>
    </w:p>
    <w:tbl>
      <w:tblPr>
        <w:tblW w:w="101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0"/>
        <w:gridCol w:w="2610"/>
        <w:gridCol w:w="2700"/>
        <w:gridCol w:w="2430"/>
      </w:tblGrid>
      <w:tr w:rsidR="008507FD" w:rsidRPr="002314DA" w:rsidTr="0062455F">
        <w:tc>
          <w:tcPr>
            <w:tcW w:w="2400" w:type="dxa"/>
          </w:tcPr>
          <w:p w:rsidR="008507FD" w:rsidRPr="002314DA" w:rsidRDefault="008507FD" w:rsidP="00331CA1">
            <w:pPr>
              <w:jc w:val="center"/>
              <w:rPr>
                <w:b/>
                <w:bCs/>
                <w:smallCaps/>
                <w:sz w:val="20"/>
                <w:szCs w:val="20"/>
              </w:rPr>
            </w:pPr>
            <w:r w:rsidRPr="002314DA">
              <w:rPr>
                <w:b/>
                <w:bCs/>
                <w:smallCaps/>
                <w:sz w:val="20"/>
                <w:szCs w:val="20"/>
              </w:rPr>
              <w:t>Name</w:t>
            </w:r>
          </w:p>
        </w:tc>
        <w:tc>
          <w:tcPr>
            <w:tcW w:w="2610" w:type="dxa"/>
          </w:tcPr>
          <w:p w:rsidR="008507FD" w:rsidRPr="002314DA" w:rsidRDefault="008507FD" w:rsidP="00331CA1">
            <w:pPr>
              <w:jc w:val="center"/>
              <w:rPr>
                <w:b/>
                <w:bCs/>
                <w:smallCaps/>
                <w:sz w:val="20"/>
                <w:szCs w:val="20"/>
              </w:rPr>
            </w:pPr>
            <w:r w:rsidRPr="002314DA">
              <w:rPr>
                <w:b/>
                <w:bCs/>
                <w:smallCaps/>
                <w:sz w:val="20"/>
                <w:szCs w:val="20"/>
              </w:rPr>
              <w:t>Position</w:t>
            </w:r>
          </w:p>
        </w:tc>
        <w:tc>
          <w:tcPr>
            <w:tcW w:w="2700" w:type="dxa"/>
          </w:tcPr>
          <w:p w:rsidR="008507FD" w:rsidRPr="002314DA" w:rsidRDefault="008507FD" w:rsidP="00331CA1">
            <w:pPr>
              <w:jc w:val="center"/>
              <w:rPr>
                <w:b/>
                <w:bCs/>
                <w:smallCaps/>
                <w:sz w:val="20"/>
                <w:szCs w:val="20"/>
              </w:rPr>
            </w:pPr>
            <w:r w:rsidRPr="002314DA">
              <w:rPr>
                <w:b/>
                <w:bCs/>
                <w:smallCaps/>
                <w:sz w:val="20"/>
                <w:szCs w:val="20"/>
              </w:rPr>
              <w:t>Ministry</w:t>
            </w:r>
          </w:p>
        </w:tc>
        <w:tc>
          <w:tcPr>
            <w:tcW w:w="2430" w:type="dxa"/>
          </w:tcPr>
          <w:p w:rsidR="008507FD" w:rsidRPr="002314DA" w:rsidRDefault="008507FD" w:rsidP="00331CA1">
            <w:pPr>
              <w:jc w:val="center"/>
              <w:rPr>
                <w:b/>
                <w:bCs/>
                <w:sz w:val="20"/>
                <w:szCs w:val="20"/>
              </w:rPr>
            </w:pPr>
            <w:r w:rsidRPr="002314DA">
              <w:rPr>
                <w:b/>
                <w:bCs/>
                <w:smallCaps/>
                <w:sz w:val="20"/>
                <w:szCs w:val="20"/>
              </w:rPr>
              <w:t>Date</w:t>
            </w:r>
            <w:r w:rsidRPr="002314DA">
              <w:rPr>
                <w:b/>
                <w:bCs/>
                <w:sz w:val="20"/>
                <w:szCs w:val="20"/>
              </w:rPr>
              <w:t xml:space="preserve"> </w:t>
            </w:r>
            <w:r w:rsidRPr="002314DA">
              <w:rPr>
                <w:i/>
                <w:iCs/>
                <w:sz w:val="20"/>
                <w:szCs w:val="20"/>
              </w:rPr>
              <w:t>(MM/dd/yyyy)</w:t>
            </w:r>
          </w:p>
        </w:tc>
      </w:tr>
      <w:tr w:rsidR="008507FD" w:rsidRPr="002314DA" w:rsidTr="0062455F">
        <w:trPr>
          <w:trHeight w:val="532"/>
        </w:trPr>
        <w:tc>
          <w:tcPr>
            <w:tcW w:w="2400" w:type="dxa"/>
          </w:tcPr>
          <w:p w:rsidR="008507FD" w:rsidRPr="002314DA" w:rsidRDefault="00A77BE3" w:rsidP="00331CA1">
            <w:pPr>
              <w:jc w:val="both"/>
              <w:rPr>
                <w:sz w:val="20"/>
                <w:szCs w:val="20"/>
              </w:rPr>
            </w:pPr>
            <w:r w:rsidRPr="002314DA">
              <w:rPr>
                <w:sz w:val="20"/>
                <w:szCs w:val="20"/>
              </w:rPr>
              <w:t>Jorge Muhlia Almazán</w:t>
            </w:r>
          </w:p>
          <w:p w:rsidR="008507FD" w:rsidRPr="002314DA" w:rsidRDefault="008507FD" w:rsidP="00331CA1">
            <w:pPr>
              <w:jc w:val="both"/>
              <w:rPr>
                <w:sz w:val="20"/>
                <w:szCs w:val="20"/>
              </w:rPr>
            </w:pPr>
          </w:p>
        </w:tc>
        <w:tc>
          <w:tcPr>
            <w:tcW w:w="2610" w:type="dxa"/>
          </w:tcPr>
          <w:p w:rsidR="008507FD" w:rsidRPr="002314DA" w:rsidRDefault="00A77BE3" w:rsidP="00331CA1">
            <w:pPr>
              <w:jc w:val="both"/>
              <w:rPr>
                <w:sz w:val="20"/>
                <w:szCs w:val="20"/>
              </w:rPr>
            </w:pPr>
            <w:r w:rsidRPr="002314DA">
              <w:rPr>
                <w:sz w:val="20"/>
                <w:szCs w:val="20"/>
              </w:rPr>
              <w:t>GEF Political and Operational Focal Point</w:t>
            </w:r>
          </w:p>
        </w:tc>
        <w:tc>
          <w:tcPr>
            <w:tcW w:w="2700" w:type="dxa"/>
          </w:tcPr>
          <w:p w:rsidR="008507FD" w:rsidRPr="002314DA" w:rsidRDefault="00A77BE3" w:rsidP="00331CA1">
            <w:pPr>
              <w:jc w:val="both"/>
              <w:rPr>
                <w:sz w:val="20"/>
                <w:szCs w:val="20"/>
              </w:rPr>
            </w:pPr>
            <w:r w:rsidRPr="002314DA">
              <w:rPr>
                <w:sz w:val="20"/>
                <w:szCs w:val="20"/>
              </w:rPr>
              <w:t>Ministry of Finance and Public Credit</w:t>
            </w:r>
          </w:p>
          <w:p w:rsidR="008507FD" w:rsidRPr="002314DA" w:rsidRDefault="008507FD" w:rsidP="00331CA1">
            <w:pPr>
              <w:jc w:val="both"/>
              <w:rPr>
                <w:b/>
                <w:bCs/>
                <w:smallCaps/>
                <w:sz w:val="20"/>
                <w:szCs w:val="20"/>
              </w:rPr>
            </w:pPr>
          </w:p>
        </w:tc>
        <w:tc>
          <w:tcPr>
            <w:tcW w:w="2430" w:type="dxa"/>
          </w:tcPr>
          <w:p w:rsidR="008507FD" w:rsidRPr="002314DA" w:rsidRDefault="00A77BE3" w:rsidP="00331CA1">
            <w:pPr>
              <w:jc w:val="both"/>
              <w:rPr>
                <w:b/>
                <w:bCs/>
                <w:smallCaps/>
                <w:sz w:val="20"/>
                <w:szCs w:val="20"/>
              </w:rPr>
            </w:pPr>
            <w:r w:rsidRPr="002314DA">
              <w:rPr>
                <w:sz w:val="20"/>
                <w:szCs w:val="20"/>
              </w:rPr>
              <w:t>March 5, 2014</w:t>
            </w:r>
          </w:p>
        </w:tc>
      </w:tr>
    </w:tbl>
    <w:p w:rsidR="008507FD" w:rsidRPr="002314DA" w:rsidRDefault="008507FD" w:rsidP="00331CA1">
      <w:pPr>
        <w:pStyle w:val="Footer"/>
        <w:tabs>
          <w:tab w:val="clear" w:pos="4320"/>
          <w:tab w:val="clear" w:pos="8640"/>
        </w:tabs>
        <w:jc w:val="both"/>
        <w:rPr>
          <w:b/>
          <w:bCs/>
          <w:smallCaps/>
          <w:sz w:val="20"/>
          <w:szCs w:val="20"/>
        </w:rPr>
        <w:sectPr w:rsidR="008507FD" w:rsidRPr="002314DA" w:rsidSect="00E279EF">
          <w:footerReference w:type="default" r:id="rId14"/>
          <w:pgSz w:w="12240" w:h="15840" w:code="1"/>
          <w:pgMar w:top="720" w:right="720" w:bottom="720" w:left="720" w:header="720" w:footer="0" w:gutter="0"/>
          <w:cols w:space="720"/>
          <w:docGrid w:linePitch="360"/>
        </w:sectPr>
      </w:pPr>
    </w:p>
    <w:p w:rsidR="00546501" w:rsidRPr="002314DA" w:rsidRDefault="00546501" w:rsidP="00331CA1">
      <w:pPr>
        <w:pStyle w:val="Footer"/>
        <w:tabs>
          <w:tab w:val="clear" w:pos="4320"/>
          <w:tab w:val="clear" w:pos="8640"/>
          <w:tab w:val="left" w:pos="-1080"/>
        </w:tabs>
        <w:ind w:left="-1080" w:firstLine="90"/>
        <w:jc w:val="both"/>
        <w:rPr>
          <w:b/>
          <w:bCs/>
          <w:smallCaps/>
          <w:sz w:val="20"/>
          <w:szCs w:val="20"/>
        </w:rPr>
      </w:pPr>
    </w:p>
    <w:p w:rsidR="009A7C90" w:rsidRPr="002314DA" w:rsidRDefault="008507FD" w:rsidP="00331CA1">
      <w:pPr>
        <w:pStyle w:val="Footer"/>
        <w:tabs>
          <w:tab w:val="clear" w:pos="4320"/>
          <w:tab w:val="clear" w:pos="8640"/>
          <w:tab w:val="left" w:pos="-1080"/>
        </w:tabs>
        <w:ind w:left="-1080" w:firstLine="90"/>
        <w:jc w:val="both"/>
        <w:rPr>
          <w:b/>
          <w:bCs/>
          <w:smallCaps/>
          <w:sz w:val="20"/>
          <w:szCs w:val="20"/>
        </w:rPr>
      </w:pPr>
      <w:r w:rsidRPr="002314DA">
        <w:rPr>
          <w:b/>
          <w:bCs/>
          <w:smallCaps/>
          <w:sz w:val="20"/>
          <w:szCs w:val="20"/>
        </w:rPr>
        <w:t>B.  GEF Agency(ies) Certification</w:t>
      </w:r>
      <w:r w:rsidRPr="002314DA">
        <w:rPr>
          <w:b/>
          <w:bCs/>
          <w:smallCaps/>
          <w:sz w:val="20"/>
          <w:szCs w:val="20"/>
        </w:rPr>
        <w:tab/>
      </w:r>
    </w:p>
    <w:p w:rsidR="00546501" w:rsidRPr="002314DA" w:rsidRDefault="00546501" w:rsidP="00331CA1">
      <w:pPr>
        <w:pStyle w:val="Footer"/>
        <w:tabs>
          <w:tab w:val="clear" w:pos="4320"/>
          <w:tab w:val="clear" w:pos="8640"/>
          <w:tab w:val="left" w:pos="-1080"/>
        </w:tabs>
        <w:ind w:left="-1080" w:firstLine="90"/>
        <w:jc w:val="both"/>
        <w:rPr>
          <w:b/>
          <w:bCs/>
          <w:smallCaps/>
          <w:sz w:val="20"/>
          <w:szCs w:val="20"/>
        </w:rPr>
      </w:pPr>
    </w:p>
    <w:tbl>
      <w:tblPr>
        <w:tblW w:w="11014" w:type="dxa"/>
        <w:jc w:val="center"/>
        <w:tblInd w:w="-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9"/>
        <w:gridCol w:w="1681"/>
        <w:gridCol w:w="1904"/>
        <w:gridCol w:w="1434"/>
        <w:gridCol w:w="1232"/>
        <w:gridCol w:w="2234"/>
      </w:tblGrid>
      <w:tr w:rsidR="008507FD" w:rsidRPr="002314DA" w:rsidTr="00713282">
        <w:trPr>
          <w:trHeight w:val="377"/>
          <w:jc w:val="center"/>
        </w:trPr>
        <w:tc>
          <w:tcPr>
            <w:tcW w:w="11014" w:type="dxa"/>
            <w:gridSpan w:val="6"/>
          </w:tcPr>
          <w:p w:rsidR="008507FD" w:rsidRPr="002314DA" w:rsidRDefault="008507FD" w:rsidP="00331CA1">
            <w:pPr>
              <w:jc w:val="both"/>
              <w:rPr>
                <w:b/>
                <w:bCs/>
                <w:sz w:val="20"/>
                <w:szCs w:val="20"/>
              </w:rPr>
            </w:pPr>
            <w:r w:rsidRPr="002314DA">
              <w:rPr>
                <w:b/>
                <w:bCs/>
                <w:sz w:val="20"/>
                <w:szCs w:val="20"/>
              </w:rPr>
              <w:t>This request has been prepared in accordance with GEF/LDCF/SCCF/NPIF policies and procedures and meets the GEF/LDCF/SCCF/NPIF criteria for project identification and preparation.</w:t>
            </w:r>
          </w:p>
        </w:tc>
      </w:tr>
      <w:tr w:rsidR="00C04F35" w:rsidRPr="002314DA" w:rsidTr="00713282">
        <w:tblPrEx>
          <w:tblLook w:val="01E0" w:firstRow="1" w:lastRow="1" w:firstColumn="1" w:lastColumn="1" w:noHBand="0" w:noVBand="0"/>
        </w:tblPrEx>
        <w:trPr>
          <w:jc w:val="center"/>
        </w:trPr>
        <w:tc>
          <w:tcPr>
            <w:tcW w:w="2529" w:type="dxa"/>
          </w:tcPr>
          <w:p w:rsidR="00C04F35" w:rsidRPr="002314DA" w:rsidRDefault="00C04F35" w:rsidP="00331CA1">
            <w:pPr>
              <w:jc w:val="center"/>
              <w:rPr>
                <w:b/>
                <w:bCs/>
                <w:sz w:val="20"/>
                <w:szCs w:val="20"/>
              </w:rPr>
            </w:pPr>
            <w:r w:rsidRPr="002314DA">
              <w:rPr>
                <w:b/>
                <w:bCs/>
                <w:sz w:val="20"/>
                <w:szCs w:val="20"/>
              </w:rPr>
              <w:t xml:space="preserve">Agency Coordinator </w:t>
            </w:r>
          </w:p>
        </w:tc>
        <w:tc>
          <w:tcPr>
            <w:tcW w:w="1681" w:type="dxa"/>
          </w:tcPr>
          <w:p w:rsidR="00C04F35" w:rsidRPr="002314DA" w:rsidRDefault="00C04F35" w:rsidP="00331CA1">
            <w:pPr>
              <w:jc w:val="center"/>
              <w:rPr>
                <w:b/>
                <w:bCs/>
                <w:sz w:val="20"/>
                <w:szCs w:val="20"/>
              </w:rPr>
            </w:pPr>
            <w:r w:rsidRPr="002314DA">
              <w:rPr>
                <w:b/>
                <w:bCs/>
                <w:sz w:val="20"/>
                <w:szCs w:val="20"/>
              </w:rPr>
              <w:t>Signature</w:t>
            </w:r>
          </w:p>
        </w:tc>
        <w:tc>
          <w:tcPr>
            <w:tcW w:w="1904" w:type="dxa"/>
          </w:tcPr>
          <w:p w:rsidR="00C04F35" w:rsidRPr="002314DA" w:rsidRDefault="00C04F35" w:rsidP="00331CA1">
            <w:pPr>
              <w:jc w:val="center"/>
              <w:rPr>
                <w:b/>
                <w:bCs/>
                <w:sz w:val="20"/>
                <w:szCs w:val="20"/>
              </w:rPr>
            </w:pPr>
            <w:r w:rsidRPr="002314DA">
              <w:rPr>
                <w:b/>
                <w:bCs/>
                <w:sz w:val="20"/>
                <w:szCs w:val="20"/>
              </w:rPr>
              <w:t>Date</w:t>
            </w:r>
          </w:p>
        </w:tc>
        <w:tc>
          <w:tcPr>
            <w:tcW w:w="1434" w:type="dxa"/>
          </w:tcPr>
          <w:p w:rsidR="00C04F35" w:rsidRPr="002314DA" w:rsidRDefault="00C04F35" w:rsidP="00331CA1">
            <w:pPr>
              <w:jc w:val="both"/>
              <w:rPr>
                <w:b/>
                <w:bCs/>
                <w:sz w:val="20"/>
                <w:szCs w:val="20"/>
              </w:rPr>
            </w:pPr>
            <w:r w:rsidRPr="002314DA">
              <w:rPr>
                <w:b/>
                <w:bCs/>
                <w:sz w:val="20"/>
                <w:szCs w:val="20"/>
              </w:rPr>
              <w:t>Project Contact Person</w:t>
            </w:r>
          </w:p>
        </w:tc>
        <w:tc>
          <w:tcPr>
            <w:tcW w:w="1232" w:type="dxa"/>
          </w:tcPr>
          <w:p w:rsidR="00C04F35" w:rsidRPr="002314DA" w:rsidRDefault="00C04F35" w:rsidP="00331CA1">
            <w:pPr>
              <w:jc w:val="both"/>
              <w:rPr>
                <w:b/>
                <w:bCs/>
                <w:sz w:val="20"/>
                <w:szCs w:val="20"/>
              </w:rPr>
            </w:pPr>
          </w:p>
          <w:p w:rsidR="00C04F35" w:rsidRPr="002314DA" w:rsidRDefault="00C04F35" w:rsidP="00331CA1">
            <w:pPr>
              <w:jc w:val="both"/>
              <w:rPr>
                <w:b/>
                <w:bCs/>
                <w:sz w:val="20"/>
                <w:szCs w:val="20"/>
              </w:rPr>
            </w:pPr>
            <w:r w:rsidRPr="002314DA">
              <w:rPr>
                <w:b/>
                <w:bCs/>
                <w:sz w:val="20"/>
                <w:szCs w:val="20"/>
              </w:rPr>
              <w:t>Telephone</w:t>
            </w:r>
          </w:p>
        </w:tc>
        <w:tc>
          <w:tcPr>
            <w:tcW w:w="2234" w:type="dxa"/>
          </w:tcPr>
          <w:p w:rsidR="00C04F35" w:rsidRPr="002314DA" w:rsidRDefault="00C04F35" w:rsidP="00331CA1">
            <w:pPr>
              <w:jc w:val="both"/>
              <w:rPr>
                <w:b/>
                <w:bCs/>
                <w:sz w:val="20"/>
                <w:szCs w:val="20"/>
              </w:rPr>
            </w:pPr>
            <w:r w:rsidRPr="002314DA">
              <w:rPr>
                <w:b/>
                <w:bCs/>
                <w:sz w:val="20"/>
                <w:szCs w:val="20"/>
              </w:rPr>
              <w:t>Email Address</w:t>
            </w:r>
          </w:p>
        </w:tc>
      </w:tr>
      <w:tr w:rsidR="00C04F35" w:rsidRPr="000C48F1" w:rsidTr="00713282">
        <w:tblPrEx>
          <w:tblLook w:val="01E0" w:firstRow="1" w:lastRow="1" w:firstColumn="1" w:lastColumn="1" w:noHBand="0" w:noVBand="0"/>
        </w:tblPrEx>
        <w:trPr>
          <w:jc w:val="center"/>
        </w:trPr>
        <w:tc>
          <w:tcPr>
            <w:tcW w:w="2529" w:type="dxa"/>
          </w:tcPr>
          <w:p w:rsidR="007F1DB9" w:rsidRPr="002314DA" w:rsidRDefault="007F1DB9" w:rsidP="00331CA1">
            <w:pPr>
              <w:jc w:val="center"/>
              <w:rPr>
                <w:sz w:val="20"/>
                <w:szCs w:val="20"/>
              </w:rPr>
            </w:pPr>
            <w:r w:rsidRPr="002314DA">
              <w:rPr>
                <w:sz w:val="20"/>
                <w:szCs w:val="20"/>
              </w:rPr>
              <w:t>Adriana Dinu</w:t>
            </w:r>
          </w:p>
          <w:p w:rsidR="00C04F35" w:rsidRPr="002314DA" w:rsidRDefault="007F1DB9" w:rsidP="00331CA1">
            <w:pPr>
              <w:jc w:val="center"/>
              <w:rPr>
                <w:sz w:val="20"/>
                <w:szCs w:val="20"/>
              </w:rPr>
            </w:pPr>
            <w:r w:rsidRPr="002314DA">
              <w:rPr>
                <w:sz w:val="20"/>
                <w:szCs w:val="20"/>
              </w:rPr>
              <w:t xml:space="preserve">Executive </w:t>
            </w:r>
            <w:r w:rsidR="00C04F35" w:rsidRPr="002314DA">
              <w:rPr>
                <w:sz w:val="20"/>
                <w:szCs w:val="20"/>
              </w:rPr>
              <w:t>Coordinator</w:t>
            </w:r>
            <w:r w:rsidRPr="002314DA">
              <w:rPr>
                <w:sz w:val="20"/>
                <w:szCs w:val="20"/>
              </w:rPr>
              <w:t xml:space="preserve"> and Director a.i.</w:t>
            </w:r>
          </w:p>
          <w:p w:rsidR="007F1DB9" w:rsidRPr="002314DA" w:rsidRDefault="007F1DB9" w:rsidP="00331CA1">
            <w:pPr>
              <w:jc w:val="center"/>
              <w:rPr>
                <w:sz w:val="20"/>
                <w:szCs w:val="20"/>
              </w:rPr>
            </w:pPr>
            <w:r w:rsidRPr="002314DA">
              <w:rPr>
                <w:sz w:val="20"/>
                <w:szCs w:val="20"/>
              </w:rPr>
              <w:t>UNDP-GEF</w:t>
            </w:r>
          </w:p>
        </w:tc>
        <w:tc>
          <w:tcPr>
            <w:tcW w:w="1681" w:type="dxa"/>
          </w:tcPr>
          <w:p w:rsidR="00C04F35" w:rsidRPr="002314DA" w:rsidRDefault="00E70E73" w:rsidP="00331CA1">
            <w:pPr>
              <w:jc w:val="center"/>
              <w:rPr>
                <w:sz w:val="20"/>
                <w:szCs w:val="20"/>
              </w:rPr>
            </w:pPr>
            <w:r w:rsidRPr="002314DA">
              <w:rPr>
                <w:noProof/>
              </w:rPr>
              <w:drawing>
                <wp:anchor distT="0" distB="0" distL="114300" distR="114300" simplePos="0" relativeHeight="251660288" behindDoc="0" locked="0" layoutInCell="1" allowOverlap="1" wp14:anchorId="0305B1B0" wp14:editId="0C7E5AB9">
                  <wp:simplePos x="0" y="0"/>
                  <wp:positionH relativeFrom="column">
                    <wp:posOffset>67945</wp:posOffset>
                  </wp:positionH>
                  <wp:positionV relativeFrom="paragraph">
                    <wp:posOffset>127915</wp:posOffset>
                  </wp:positionV>
                  <wp:extent cx="793115" cy="349885"/>
                  <wp:effectExtent l="0" t="0" r="6985" b="0"/>
                  <wp:wrapNone/>
                  <wp:docPr id="1" name="Picture 1"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3115" cy="3498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04" w:type="dxa"/>
          </w:tcPr>
          <w:p w:rsidR="00C04F35" w:rsidRPr="002314DA" w:rsidRDefault="00E70E73" w:rsidP="005E4254">
            <w:pPr>
              <w:jc w:val="center"/>
              <w:rPr>
                <w:sz w:val="20"/>
                <w:szCs w:val="20"/>
              </w:rPr>
            </w:pPr>
            <w:r w:rsidRPr="002314DA">
              <w:rPr>
                <w:sz w:val="20"/>
                <w:szCs w:val="20"/>
              </w:rPr>
              <w:t>March 2</w:t>
            </w:r>
            <w:r w:rsidR="005E4254" w:rsidRPr="002314DA">
              <w:rPr>
                <w:sz w:val="20"/>
                <w:szCs w:val="20"/>
              </w:rPr>
              <w:t>7</w:t>
            </w:r>
            <w:r w:rsidRPr="002314DA">
              <w:rPr>
                <w:sz w:val="20"/>
                <w:szCs w:val="20"/>
              </w:rPr>
              <w:t>, 2014</w:t>
            </w:r>
          </w:p>
        </w:tc>
        <w:tc>
          <w:tcPr>
            <w:tcW w:w="1434" w:type="dxa"/>
          </w:tcPr>
          <w:p w:rsidR="00C04F35" w:rsidRPr="002314DA" w:rsidRDefault="00C04F35" w:rsidP="00331CA1">
            <w:pPr>
              <w:jc w:val="both"/>
              <w:rPr>
                <w:sz w:val="20"/>
                <w:szCs w:val="20"/>
              </w:rPr>
            </w:pPr>
          </w:p>
          <w:p w:rsidR="00C04F35" w:rsidRPr="002314DA" w:rsidRDefault="007F1DB9" w:rsidP="00331CA1">
            <w:pPr>
              <w:jc w:val="both"/>
              <w:rPr>
                <w:sz w:val="20"/>
                <w:szCs w:val="20"/>
              </w:rPr>
            </w:pPr>
            <w:r w:rsidRPr="002314DA">
              <w:rPr>
                <w:sz w:val="20"/>
                <w:szCs w:val="20"/>
              </w:rPr>
              <w:t>Lyes Ferroukhi, Regional Technical Adviser, EBD</w:t>
            </w:r>
          </w:p>
        </w:tc>
        <w:tc>
          <w:tcPr>
            <w:tcW w:w="1232" w:type="dxa"/>
          </w:tcPr>
          <w:p w:rsidR="00C04F35" w:rsidRPr="002314DA" w:rsidRDefault="007F1DB9" w:rsidP="00331CA1">
            <w:pPr>
              <w:jc w:val="both"/>
              <w:rPr>
                <w:sz w:val="20"/>
                <w:szCs w:val="20"/>
              </w:rPr>
            </w:pPr>
            <w:r w:rsidRPr="002314DA">
              <w:rPr>
                <w:sz w:val="20"/>
                <w:szCs w:val="20"/>
              </w:rPr>
              <w:t>+507  302-4576</w:t>
            </w:r>
          </w:p>
        </w:tc>
        <w:tc>
          <w:tcPr>
            <w:tcW w:w="2234" w:type="dxa"/>
          </w:tcPr>
          <w:p w:rsidR="00C04F35" w:rsidRPr="002314DA" w:rsidRDefault="00C04F35" w:rsidP="00331CA1">
            <w:pPr>
              <w:jc w:val="both"/>
              <w:rPr>
                <w:sz w:val="20"/>
                <w:szCs w:val="20"/>
              </w:rPr>
            </w:pPr>
          </w:p>
          <w:p w:rsidR="00C04F35" w:rsidRPr="000C48F1" w:rsidRDefault="007F1DB9" w:rsidP="00331CA1">
            <w:pPr>
              <w:jc w:val="both"/>
              <w:rPr>
                <w:sz w:val="20"/>
                <w:szCs w:val="20"/>
              </w:rPr>
            </w:pPr>
            <w:r w:rsidRPr="002314DA">
              <w:rPr>
                <w:sz w:val="20"/>
                <w:szCs w:val="20"/>
              </w:rPr>
              <w:t>lyes.ferroukhi@undp.org</w:t>
            </w:r>
            <w:bookmarkStart w:id="2" w:name="_GoBack"/>
            <w:bookmarkEnd w:id="2"/>
          </w:p>
        </w:tc>
      </w:tr>
    </w:tbl>
    <w:p w:rsidR="00255495" w:rsidRPr="000C48F1" w:rsidRDefault="00255495" w:rsidP="00331CA1">
      <w:pPr>
        <w:pStyle w:val="Footer"/>
        <w:tabs>
          <w:tab w:val="clear" w:pos="4320"/>
          <w:tab w:val="clear" w:pos="8640"/>
        </w:tabs>
        <w:ind w:left="-90"/>
        <w:jc w:val="both"/>
        <w:rPr>
          <w:vanish/>
          <w:sz w:val="20"/>
          <w:szCs w:val="20"/>
        </w:rPr>
      </w:pPr>
    </w:p>
    <w:sectPr w:rsidR="00255495" w:rsidRPr="000C48F1" w:rsidSect="008507FD">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E73" w:rsidRDefault="00637E73">
      <w:r>
        <w:separator/>
      </w:r>
    </w:p>
  </w:endnote>
  <w:endnote w:type="continuationSeparator" w:id="0">
    <w:p w:rsidR="00637E73" w:rsidRDefault="00637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Warnock Pro Light">
    <w:altName w:val="Warnock Pro Light"/>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6766199"/>
      <w:docPartObj>
        <w:docPartGallery w:val="Page Numbers (Bottom of Page)"/>
        <w:docPartUnique/>
      </w:docPartObj>
    </w:sdtPr>
    <w:sdtEndPr>
      <w:rPr>
        <w:noProof/>
      </w:rPr>
    </w:sdtEndPr>
    <w:sdtContent>
      <w:p w:rsidR="00CE3338" w:rsidRDefault="00CE3338">
        <w:pPr>
          <w:pStyle w:val="Footer"/>
          <w:jc w:val="right"/>
        </w:pPr>
        <w:r>
          <w:fldChar w:fldCharType="begin"/>
        </w:r>
        <w:r>
          <w:instrText xml:space="preserve"> PAGE   \* MERGEFORMAT </w:instrText>
        </w:r>
        <w:r>
          <w:fldChar w:fldCharType="separate"/>
        </w:r>
        <w:r w:rsidR="002314DA">
          <w:rPr>
            <w:noProof/>
          </w:rPr>
          <w:t>3</w:t>
        </w:r>
        <w:r>
          <w:rPr>
            <w:noProof/>
          </w:rPr>
          <w:fldChar w:fldCharType="end"/>
        </w:r>
      </w:p>
    </w:sdtContent>
  </w:sdt>
  <w:p w:rsidR="00CE3338" w:rsidRDefault="00CE33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E73" w:rsidRDefault="00637E73">
      <w:r>
        <w:separator/>
      </w:r>
    </w:p>
  </w:footnote>
  <w:footnote w:type="continuationSeparator" w:id="0">
    <w:p w:rsidR="00637E73" w:rsidRDefault="00637E73">
      <w:r>
        <w:continuationSeparator/>
      </w:r>
    </w:p>
  </w:footnote>
  <w:footnote w:id="1">
    <w:p w:rsidR="00D2662E" w:rsidRPr="00430E56" w:rsidRDefault="00D2662E">
      <w:pPr>
        <w:pStyle w:val="FootnoteText"/>
        <w:rPr>
          <w:sz w:val="16"/>
          <w:szCs w:val="16"/>
        </w:rPr>
      </w:pPr>
      <w:r w:rsidRPr="00F57022">
        <w:rPr>
          <w:rStyle w:val="FootnoteReference"/>
          <w:sz w:val="16"/>
          <w:szCs w:val="16"/>
        </w:rPr>
        <w:footnoteRef/>
      </w:r>
      <w:r w:rsidRPr="00430E56">
        <w:rPr>
          <w:sz w:val="16"/>
          <w:szCs w:val="16"/>
        </w:rPr>
        <w:t xml:space="preserve"> </w:t>
      </w:r>
      <w:r w:rsidRPr="00430E56">
        <w:rPr>
          <w:bCs/>
          <w:sz w:val="16"/>
          <w:szCs w:val="16"/>
        </w:rPr>
        <w:t xml:space="preserve">SRE: Ministry of Foreign Affairs; SEMARNAT: Ministry of Environment and Natural Resources; SAGARPA: Ministry of Agriculture </w:t>
      </w:r>
      <w:r>
        <w:rPr>
          <w:bCs/>
          <w:sz w:val="16"/>
          <w:szCs w:val="16"/>
        </w:rPr>
        <w:t>L</w:t>
      </w:r>
      <w:r w:rsidRPr="00430E56">
        <w:rPr>
          <w:bCs/>
          <w:sz w:val="16"/>
          <w:szCs w:val="16"/>
        </w:rPr>
        <w:t>ivestock, Rural Development, Fisheries and Food; CDI: National Commission for the Development of Indigenous Peoples; SE: Ministry of Economy</w:t>
      </w:r>
      <w:r>
        <w:rPr>
          <w:bCs/>
          <w:sz w:val="16"/>
          <w:szCs w:val="16"/>
        </w:rPr>
        <w:t>; IMPI: MEXICAN Institute of Industrial Property</w:t>
      </w:r>
      <w:r w:rsidRPr="00430E56">
        <w:rPr>
          <w:bCs/>
          <w:sz w:val="16"/>
          <w:szCs w:val="16"/>
        </w:rPr>
        <w:t>; CONABIO: National Commission for Knowledge and Use of Biodiversity.</w:t>
      </w:r>
    </w:p>
  </w:footnote>
  <w:footnote w:id="2">
    <w:p w:rsidR="00D2662E" w:rsidRPr="00243B8F" w:rsidRDefault="00D2662E" w:rsidP="004D07F7">
      <w:pPr>
        <w:pStyle w:val="FootnoteText"/>
      </w:pPr>
      <w:r>
        <w:rPr>
          <w:rStyle w:val="FootnoteReference"/>
        </w:rPr>
        <w:footnoteRef/>
      </w:r>
      <w:r w:rsidRPr="00243B8F">
        <w:t xml:space="preserve"> </w:t>
      </w:r>
      <w:r w:rsidRPr="00243B8F">
        <w:rPr>
          <w:sz w:val="16"/>
          <w:szCs w:val="16"/>
        </w:rPr>
        <w:t>http://www.cdi.gob.mx/index.php?option=com_docman&amp;task=cat_view&amp;gid=85&amp;Itemid=200019</w:t>
      </w:r>
    </w:p>
  </w:footnote>
  <w:footnote w:id="3">
    <w:p w:rsidR="00D2662E" w:rsidRDefault="00D2662E" w:rsidP="007F44AA">
      <w:pPr>
        <w:pStyle w:val="Footer"/>
      </w:pPr>
      <w:r w:rsidRPr="001F2261">
        <w:rPr>
          <w:rStyle w:val="FootnoteReference"/>
          <w:sz w:val="16"/>
          <w:szCs w:val="16"/>
        </w:rPr>
        <w:footnoteRef/>
      </w:r>
      <w:r w:rsidRPr="001F2261">
        <w:rPr>
          <w:sz w:val="16"/>
          <w:szCs w:val="16"/>
        </w:rPr>
        <w:t xml:space="preserve">  On an exceptional basis, PPG amount may differ upon detailed discussion and justification with the GEFSEC.</w:t>
      </w:r>
    </w:p>
  </w:footnote>
  <w:footnote w:id="4">
    <w:p w:rsidR="00D2662E" w:rsidRPr="00022FE2" w:rsidRDefault="00D2662E" w:rsidP="00711732">
      <w:pPr>
        <w:pStyle w:val="FootnoteText"/>
        <w:rPr>
          <w:sz w:val="16"/>
          <w:szCs w:val="16"/>
        </w:rPr>
      </w:pPr>
      <w:r w:rsidRPr="00D858F7">
        <w:rPr>
          <w:rStyle w:val="FootnoteReference"/>
          <w:sz w:val="16"/>
          <w:szCs w:val="16"/>
        </w:rPr>
        <w:footnoteRef/>
      </w:r>
      <w:r w:rsidRPr="00022FE2">
        <w:rPr>
          <w:sz w:val="16"/>
          <w:szCs w:val="16"/>
        </w:rPr>
        <w:t xml:space="preserve"> These include the National Strategy on Biodiversity of Mexico </w:t>
      </w:r>
      <w:r>
        <w:rPr>
          <w:sz w:val="16"/>
          <w:szCs w:val="16"/>
        </w:rPr>
        <w:t xml:space="preserve">published in </w:t>
      </w:r>
      <w:r w:rsidRPr="00022FE2">
        <w:rPr>
          <w:sz w:val="16"/>
          <w:szCs w:val="16"/>
        </w:rPr>
        <w:t xml:space="preserve">2000, the National Development Plan 2013- 2018 </w:t>
      </w:r>
      <w:r>
        <w:rPr>
          <w:sz w:val="16"/>
          <w:szCs w:val="16"/>
        </w:rPr>
        <w:t xml:space="preserve"> and the </w:t>
      </w:r>
      <w:r w:rsidRPr="00022FE2">
        <w:rPr>
          <w:sz w:val="16"/>
          <w:szCs w:val="16"/>
        </w:rPr>
        <w:t xml:space="preserve">y el Segundo </w:t>
      </w:r>
      <w:r>
        <w:rPr>
          <w:sz w:val="16"/>
          <w:szCs w:val="16"/>
        </w:rPr>
        <w:t>Country Study,</w:t>
      </w:r>
      <w:r w:rsidRPr="00022FE2">
        <w:rPr>
          <w:sz w:val="16"/>
          <w:szCs w:val="16"/>
        </w:rPr>
        <w:t xml:space="preserve"> 2009</w:t>
      </w:r>
    </w:p>
  </w:footnote>
  <w:footnote w:id="5">
    <w:p w:rsidR="00D2662E" w:rsidRPr="007131D4" w:rsidRDefault="00D2662E" w:rsidP="007D185D">
      <w:pPr>
        <w:pStyle w:val="FootnoteText"/>
      </w:pPr>
      <w:r w:rsidRPr="001F2261">
        <w:rPr>
          <w:rStyle w:val="FootnoteReference"/>
          <w:sz w:val="16"/>
          <w:szCs w:val="16"/>
        </w:rPr>
        <w:footnoteRef/>
      </w:r>
      <w:r w:rsidRPr="001F2261">
        <w:rPr>
          <w:sz w:val="16"/>
          <w:szCs w:val="16"/>
        </w:rPr>
        <w:t xml:space="preserve">   </w:t>
      </w:r>
      <w:r w:rsidRPr="007131D4">
        <w:rPr>
          <w:sz w:val="16"/>
          <w:szCs w:val="16"/>
        </w:rPr>
        <w:t>PPG fee percentage follows the percentage of the GEF Project Grant amount requested.</w:t>
      </w:r>
    </w:p>
  </w:footnote>
  <w:footnote w:id="6">
    <w:p w:rsidR="00D2662E" w:rsidRPr="007131D4" w:rsidRDefault="00D2662E">
      <w:pPr>
        <w:pStyle w:val="FootnoteText"/>
      </w:pPr>
      <w:r w:rsidRPr="007131D4">
        <w:rPr>
          <w:rStyle w:val="FootnoteReference"/>
          <w:sz w:val="16"/>
          <w:szCs w:val="16"/>
        </w:rPr>
        <w:footnoteRef/>
      </w:r>
      <w:r w:rsidRPr="007131D4">
        <w:rPr>
          <w:sz w:val="16"/>
          <w:szCs w:val="16"/>
        </w:rPr>
        <w:t xml:space="preserve">  Part II should not be longer than 5 pages.</w:t>
      </w:r>
    </w:p>
  </w:footnote>
  <w:footnote w:id="7">
    <w:p w:rsidR="00D2662E" w:rsidRPr="00F57022" w:rsidRDefault="00D2662E" w:rsidP="00F63455">
      <w:pPr>
        <w:pStyle w:val="FootnoteText"/>
        <w:rPr>
          <w:sz w:val="16"/>
          <w:szCs w:val="16"/>
          <w:lang w:val="es-MX"/>
        </w:rPr>
      </w:pPr>
      <w:r>
        <w:rPr>
          <w:rStyle w:val="FootnoteReference"/>
        </w:rPr>
        <w:footnoteRef/>
      </w:r>
      <w:r>
        <w:rPr>
          <w:lang w:val="es-MX"/>
        </w:rPr>
        <w:t xml:space="preserve"> </w:t>
      </w:r>
      <w:r w:rsidRPr="00F57022">
        <w:rPr>
          <w:sz w:val="16"/>
          <w:szCs w:val="16"/>
          <w:lang w:val="es-MX"/>
        </w:rPr>
        <w:t xml:space="preserve">Sarukhán, J., </w:t>
      </w:r>
      <w:r w:rsidRPr="00F57022">
        <w:rPr>
          <w:i/>
          <w:sz w:val="16"/>
          <w:szCs w:val="16"/>
          <w:lang w:val="es-MX"/>
        </w:rPr>
        <w:t>et al</w:t>
      </w:r>
      <w:r w:rsidRPr="00F57022">
        <w:rPr>
          <w:sz w:val="16"/>
          <w:szCs w:val="16"/>
          <w:lang w:val="es-MX"/>
        </w:rPr>
        <w:t xml:space="preserve">. 2012. Capital natural de México: Acciones estratégicas para su valoración, preservación y recuperación. </w:t>
      </w:r>
    </w:p>
    <w:p w:rsidR="00D2662E" w:rsidRPr="00F63455" w:rsidRDefault="00D2662E" w:rsidP="00F63455">
      <w:pPr>
        <w:pStyle w:val="FootnoteText"/>
        <w:rPr>
          <w:lang w:val="es-MX"/>
        </w:rPr>
      </w:pPr>
      <w:r w:rsidRPr="00F57022">
        <w:rPr>
          <w:sz w:val="16"/>
          <w:szCs w:val="16"/>
          <w:lang w:val="es-MX"/>
        </w:rPr>
        <w:t>comisión nacional para el conocimiento y Uso de la Biodiversidad, México. Pp.21</w:t>
      </w:r>
    </w:p>
  </w:footnote>
  <w:footnote w:id="8">
    <w:p w:rsidR="00D2662E" w:rsidRPr="00F57022" w:rsidRDefault="00D2662E" w:rsidP="00C609A6">
      <w:pPr>
        <w:pStyle w:val="FootnoteText"/>
        <w:jc w:val="both"/>
        <w:rPr>
          <w:sz w:val="16"/>
          <w:szCs w:val="16"/>
          <w:lang w:val="es-MX"/>
        </w:rPr>
      </w:pPr>
      <w:r w:rsidRPr="00F57022">
        <w:rPr>
          <w:rStyle w:val="FootnoteReference"/>
          <w:sz w:val="16"/>
          <w:szCs w:val="16"/>
        </w:rPr>
        <w:footnoteRef/>
      </w:r>
      <w:r w:rsidRPr="00F57022">
        <w:rPr>
          <w:sz w:val="16"/>
          <w:szCs w:val="16"/>
          <w:lang w:val="es-MX"/>
        </w:rPr>
        <w:t xml:space="preserve">  Carabias, J., A. Mohar y E. Provencio. 2008. Retos y riesgos en el uso de la biodiversidad, en Capital natural de México, vol. III: Políticas públicas y perspectivas de sustentabilidad. Conabio, México, pp. 285-29</w:t>
      </w:r>
    </w:p>
  </w:footnote>
  <w:footnote w:id="9">
    <w:p w:rsidR="00D2662E" w:rsidRPr="00F57022" w:rsidRDefault="00D2662E">
      <w:pPr>
        <w:pStyle w:val="FootnoteText"/>
        <w:rPr>
          <w:sz w:val="16"/>
          <w:szCs w:val="16"/>
          <w:lang w:val="es-MX"/>
        </w:rPr>
      </w:pPr>
      <w:r w:rsidRPr="00F57022">
        <w:rPr>
          <w:rStyle w:val="FootnoteReference"/>
          <w:sz w:val="16"/>
          <w:szCs w:val="16"/>
        </w:rPr>
        <w:footnoteRef/>
      </w:r>
      <w:r w:rsidRPr="00F57022">
        <w:rPr>
          <w:sz w:val="16"/>
          <w:szCs w:val="16"/>
          <w:lang w:val="es-MX"/>
        </w:rPr>
        <w:t xml:space="preserve"> </w:t>
      </w:r>
      <w:hyperlink r:id="rId1" w:history="1">
        <w:r w:rsidRPr="00F57022">
          <w:rPr>
            <w:rStyle w:val="Hyperlink"/>
            <w:sz w:val="16"/>
            <w:szCs w:val="16"/>
            <w:lang w:val="es-MX"/>
          </w:rPr>
          <w:t>http://www.cbd.int/abs/submissions/icnp-2/questionnaire-cb/mexico-es.pdf</w:t>
        </w:r>
      </w:hyperlink>
    </w:p>
  </w:footnote>
  <w:footnote w:id="10">
    <w:p w:rsidR="00D2662E" w:rsidRPr="00D13A14" w:rsidRDefault="00D2662E" w:rsidP="00D13A14">
      <w:pPr>
        <w:autoSpaceDE w:val="0"/>
        <w:autoSpaceDN w:val="0"/>
        <w:adjustRightInd w:val="0"/>
        <w:rPr>
          <w:sz w:val="16"/>
          <w:szCs w:val="16"/>
        </w:rPr>
      </w:pPr>
      <w:r w:rsidRPr="00C52F7C">
        <w:rPr>
          <w:rStyle w:val="FootnoteReference"/>
          <w:sz w:val="16"/>
          <w:szCs w:val="16"/>
        </w:rPr>
        <w:footnoteRef/>
      </w:r>
      <w:r w:rsidRPr="00D13A14">
        <w:rPr>
          <w:sz w:val="16"/>
          <w:szCs w:val="16"/>
        </w:rPr>
        <w:t xml:space="preserve"> </w:t>
      </w:r>
      <w:r w:rsidRPr="00D13A14">
        <w:rPr>
          <w:b/>
          <w:bCs/>
          <w:sz w:val="16"/>
          <w:szCs w:val="16"/>
        </w:rPr>
        <w:t xml:space="preserve">Target 16: </w:t>
      </w:r>
      <w:r w:rsidRPr="00D13A14">
        <w:rPr>
          <w:sz w:val="16"/>
          <w:szCs w:val="16"/>
        </w:rPr>
        <w:t>By 2015, the Nagoya Protocol on</w:t>
      </w:r>
      <w:r>
        <w:rPr>
          <w:sz w:val="16"/>
          <w:szCs w:val="16"/>
        </w:rPr>
        <w:t xml:space="preserve"> Access to Genetic R</w:t>
      </w:r>
      <w:r w:rsidRPr="00D13A14">
        <w:rPr>
          <w:sz w:val="16"/>
          <w:szCs w:val="16"/>
        </w:rPr>
        <w:t>esources</w:t>
      </w:r>
      <w:r>
        <w:rPr>
          <w:sz w:val="16"/>
          <w:szCs w:val="16"/>
        </w:rPr>
        <w:t xml:space="preserve"> and the Fair and E</w:t>
      </w:r>
      <w:r w:rsidRPr="00D13A14">
        <w:rPr>
          <w:sz w:val="16"/>
          <w:szCs w:val="16"/>
        </w:rPr>
        <w:t>quitable</w:t>
      </w:r>
      <w:r>
        <w:rPr>
          <w:sz w:val="16"/>
          <w:szCs w:val="16"/>
        </w:rPr>
        <w:t xml:space="preserve"> Sharing of Benefits A</w:t>
      </w:r>
      <w:r w:rsidRPr="00D13A14">
        <w:rPr>
          <w:sz w:val="16"/>
          <w:szCs w:val="16"/>
        </w:rPr>
        <w:t>rising</w:t>
      </w:r>
      <w:r>
        <w:rPr>
          <w:sz w:val="16"/>
          <w:szCs w:val="16"/>
        </w:rPr>
        <w:t xml:space="preserve"> </w:t>
      </w:r>
      <w:r w:rsidRPr="00D13A14">
        <w:rPr>
          <w:sz w:val="16"/>
          <w:szCs w:val="16"/>
        </w:rPr>
        <w:t>from their utilization</w:t>
      </w:r>
      <w:r>
        <w:rPr>
          <w:sz w:val="16"/>
          <w:szCs w:val="16"/>
        </w:rPr>
        <w:t xml:space="preserve"> will be in effect and operation, according to the national  legislation.</w:t>
      </w:r>
    </w:p>
    <w:p w:rsidR="00D2662E" w:rsidRPr="00FD772E" w:rsidRDefault="00D2662E" w:rsidP="00D13A14">
      <w:pPr>
        <w:autoSpaceDE w:val="0"/>
        <w:autoSpaceDN w:val="0"/>
        <w:adjustRightInd w:val="0"/>
        <w:rPr>
          <w:sz w:val="16"/>
          <w:szCs w:val="16"/>
        </w:rPr>
      </w:pPr>
    </w:p>
  </w:footnote>
  <w:footnote w:id="11">
    <w:p w:rsidR="00D2662E" w:rsidRPr="00FD772E" w:rsidRDefault="00D2662E" w:rsidP="008A1DC4">
      <w:pPr>
        <w:pStyle w:val="FootnoteText"/>
        <w:rPr>
          <w:sz w:val="16"/>
          <w:szCs w:val="16"/>
        </w:rPr>
      </w:pPr>
      <w:r w:rsidRPr="003D0AFB">
        <w:rPr>
          <w:rStyle w:val="FootnoteReference"/>
          <w:sz w:val="16"/>
          <w:szCs w:val="16"/>
        </w:rPr>
        <w:footnoteRef/>
      </w:r>
      <w:r w:rsidRPr="00FD772E">
        <w:rPr>
          <w:sz w:val="16"/>
          <w:szCs w:val="16"/>
        </w:rPr>
        <w:t xml:space="preserve"> http://www.cdi.gob.mx/index.php?option=com_docman&amp;task=cat_view&amp;gid=85&amp;Itemid=200019</w:t>
      </w:r>
    </w:p>
  </w:footnote>
  <w:footnote w:id="12">
    <w:p w:rsidR="00D2662E" w:rsidRPr="00243B8F" w:rsidRDefault="00D2662E" w:rsidP="003E0B06">
      <w:pPr>
        <w:pStyle w:val="FootnoteText"/>
      </w:pPr>
      <w:r>
        <w:rPr>
          <w:rStyle w:val="FootnoteReference"/>
        </w:rPr>
        <w:footnoteRef/>
      </w:r>
      <w:r w:rsidRPr="00243B8F">
        <w:t xml:space="preserve"> </w:t>
      </w:r>
      <w:r w:rsidRPr="00243B8F">
        <w:rPr>
          <w:sz w:val="16"/>
          <w:szCs w:val="16"/>
        </w:rPr>
        <w:t>http://www.cdi.gob.mx/index.php?option=com_docman&amp;task=cat_view&amp;gid=85&amp;Itemid=200019</w:t>
      </w:r>
    </w:p>
  </w:footnote>
  <w:footnote w:id="13">
    <w:p w:rsidR="00D2662E" w:rsidRPr="00946184" w:rsidRDefault="00D2662E" w:rsidP="00946184">
      <w:pPr>
        <w:pStyle w:val="FootnoteText"/>
        <w:rPr>
          <w:sz w:val="16"/>
          <w:szCs w:val="16"/>
          <w:lang w:val="es-MX"/>
        </w:rPr>
      </w:pPr>
      <w:r w:rsidRPr="00EF6422">
        <w:rPr>
          <w:rStyle w:val="FootnoteReference"/>
          <w:sz w:val="16"/>
          <w:szCs w:val="16"/>
        </w:rPr>
        <w:footnoteRef/>
      </w:r>
      <w:r w:rsidRPr="00EF6422">
        <w:rPr>
          <w:sz w:val="16"/>
          <w:szCs w:val="16"/>
          <w:lang w:val="es-MX"/>
        </w:rPr>
        <w:t xml:space="preserve"> </w:t>
      </w:r>
      <w:r w:rsidRPr="00946184">
        <w:rPr>
          <w:sz w:val="16"/>
          <w:szCs w:val="16"/>
          <w:lang w:val="es-MX"/>
        </w:rPr>
        <w:t>Cuarto Informe Nacional de México</w:t>
      </w:r>
      <w:r w:rsidRPr="00EF6422">
        <w:rPr>
          <w:sz w:val="16"/>
          <w:szCs w:val="16"/>
          <w:lang w:val="es-MX"/>
        </w:rPr>
        <w:t xml:space="preserve"> </w:t>
      </w:r>
      <w:r w:rsidRPr="00946184">
        <w:rPr>
          <w:sz w:val="16"/>
          <w:szCs w:val="16"/>
          <w:lang w:val="es-MX"/>
        </w:rPr>
        <w:t>al Convenio sobre Diversidad Biológica (CDB)</w:t>
      </w:r>
      <w:r w:rsidRPr="00711107">
        <w:rPr>
          <w:sz w:val="16"/>
          <w:szCs w:val="16"/>
          <w:lang w:val="es-MX"/>
        </w:rPr>
        <w:t xml:space="preserve"> </w:t>
      </w:r>
      <w:hyperlink r:id="rId2" w:history="1">
        <w:r w:rsidRPr="00946184">
          <w:rPr>
            <w:rStyle w:val="Hyperlink"/>
            <w:sz w:val="16"/>
            <w:szCs w:val="16"/>
            <w:lang w:val="es-MX"/>
          </w:rPr>
          <w:t>http://www.cbd.int/doc/world/mx/mx-nr-04-es.pdf</w:t>
        </w:r>
      </w:hyperlink>
      <w:r w:rsidRPr="00946184">
        <w:rPr>
          <w:sz w:val="16"/>
          <w:szCs w:val="16"/>
          <w:lang w:val="es-MX"/>
        </w:rPr>
        <w:t>. Pp. 119.</w:t>
      </w:r>
    </w:p>
  </w:footnote>
  <w:footnote w:id="14">
    <w:p w:rsidR="00D2662E" w:rsidRPr="00946184" w:rsidRDefault="00D2662E" w:rsidP="00782445">
      <w:pPr>
        <w:pStyle w:val="FootnoteText"/>
        <w:rPr>
          <w:sz w:val="16"/>
          <w:szCs w:val="16"/>
          <w:lang w:val="es-MX"/>
        </w:rPr>
      </w:pPr>
      <w:r w:rsidRPr="00946184">
        <w:rPr>
          <w:rStyle w:val="FootnoteReference"/>
          <w:sz w:val="16"/>
          <w:szCs w:val="16"/>
        </w:rPr>
        <w:footnoteRef/>
      </w:r>
      <w:r w:rsidRPr="00946184">
        <w:rPr>
          <w:sz w:val="16"/>
          <w:szCs w:val="16"/>
          <w:lang w:val="es-MX"/>
        </w:rPr>
        <w:t xml:space="preserve"> Plan Nacional de Desarrollo: http://dof.gob.mx/nota_detalle.php?codigo=5299465&amp;fecha=20/05/2013</w:t>
      </w:r>
    </w:p>
  </w:footnote>
  <w:footnote w:id="15">
    <w:p w:rsidR="00D2662E" w:rsidRPr="00843CC1" w:rsidRDefault="00D2662E" w:rsidP="00946184">
      <w:pPr>
        <w:pStyle w:val="FootnoteText"/>
        <w:rPr>
          <w:lang w:val="es-MX"/>
        </w:rPr>
      </w:pPr>
      <w:r w:rsidRPr="00EF6422">
        <w:rPr>
          <w:rStyle w:val="FootnoteReference"/>
          <w:sz w:val="16"/>
          <w:szCs w:val="16"/>
        </w:rPr>
        <w:footnoteRef/>
      </w:r>
      <w:r w:rsidRPr="00EF6422">
        <w:rPr>
          <w:sz w:val="16"/>
          <w:szCs w:val="16"/>
          <w:lang w:val="es-MX"/>
        </w:rPr>
        <w:t xml:space="preserve"> Programa Sectorial de Medio Ambiente y Recursos Naturales 2013-2018, http://dof.gob.mx/nota_detalle.php?codigo=5326214&amp;fecha=12/12/2013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multilevel"/>
    <w:tmpl w:val="894EE881"/>
    <w:lvl w:ilvl="0">
      <w:start w:val="1"/>
      <w:numFmt w:val="decimal"/>
      <w:pStyle w:val="ImportWordListStyleDefinition83918414"/>
      <w:lvlText w:val="%1."/>
      <w:lvlJc w:val="left"/>
      <w:pPr>
        <w:tabs>
          <w:tab w:val="num" w:pos="360"/>
        </w:tabs>
        <w:ind w:left="360"/>
      </w:pPr>
      <w:rPr>
        <w:rFonts w:hint="default"/>
        <w:position w:val="0"/>
      </w:rPr>
    </w:lvl>
    <w:lvl w:ilvl="1">
      <w:start w:val="1"/>
      <w:numFmt w:val="lowerLetter"/>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1">
    <w:nsid w:val="067F705A"/>
    <w:multiLevelType w:val="hybridMultilevel"/>
    <w:tmpl w:val="8E4A0FCA"/>
    <w:lvl w:ilvl="0" w:tplc="FB9417FA">
      <w:start w:val="2"/>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8BD7C33"/>
    <w:multiLevelType w:val="hybridMultilevel"/>
    <w:tmpl w:val="E41A4BA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nsid w:val="0DAF33E4"/>
    <w:multiLevelType w:val="hybridMultilevel"/>
    <w:tmpl w:val="FC0E5234"/>
    <w:lvl w:ilvl="0" w:tplc="6DBC45B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bCs w:val="0"/>
        <w:i w:val="0"/>
        <w:iCs w:val="0"/>
        <w:color w:val="auto"/>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D7F420A"/>
    <w:multiLevelType w:val="hybridMultilevel"/>
    <w:tmpl w:val="6B7A822C"/>
    <w:lvl w:ilvl="0" w:tplc="19728E5C">
      <w:start w:val="1"/>
      <w:numFmt w:val="decimal"/>
      <w:lvlText w:val="%1."/>
      <w:lvlJc w:val="left"/>
      <w:pPr>
        <w:ind w:left="360" w:hanging="360"/>
      </w:pPr>
      <w:rPr>
        <w:rFonts w:hint="default"/>
        <w:b w:val="0"/>
        <w:sz w:val="22"/>
        <w:szCs w:val="22"/>
      </w:rPr>
    </w:lvl>
    <w:lvl w:ilvl="1" w:tplc="180A0019" w:tentative="1">
      <w:start w:val="1"/>
      <w:numFmt w:val="lowerLetter"/>
      <w:lvlText w:val="%2."/>
      <w:lvlJc w:val="left"/>
      <w:pPr>
        <w:ind w:left="1298" w:hanging="360"/>
      </w:pPr>
    </w:lvl>
    <w:lvl w:ilvl="2" w:tplc="180A001B" w:tentative="1">
      <w:start w:val="1"/>
      <w:numFmt w:val="lowerRoman"/>
      <w:lvlText w:val="%3."/>
      <w:lvlJc w:val="right"/>
      <w:pPr>
        <w:ind w:left="2018" w:hanging="180"/>
      </w:pPr>
    </w:lvl>
    <w:lvl w:ilvl="3" w:tplc="180A000F" w:tentative="1">
      <w:start w:val="1"/>
      <w:numFmt w:val="decimal"/>
      <w:lvlText w:val="%4."/>
      <w:lvlJc w:val="left"/>
      <w:pPr>
        <w:ind w:left="2738" w:hanging="360"/>
      </w:pPr>
    </w:lvl>
    <w:lvl w:ilvl="4" w:tplc="180A0019" w:tentative="1">
      <w:start w:val="1"/>
      <w:numFmt w:val="lowerLetter"/>
      <w:lvlText w:val="%5."/>
      <w:lvlJc w:val="left"/>
      <w:pPr>
        <w:ind w:left="3458" w:hanging="360"/>
      </w:pPr>
    </w:lvl>
    <w:lvl w:ilvl="5" w:tplc="180A001B" w:tentative="1">
      <w:start w:val="1"/>
      <w:numFmt w:val="lowerRoman"/>
      <w:lvlText w:val="%6."/>
      <w:lvlJc w:val="right"/>
      <w:pPr>
        <w:ind w:left="4178" w:hanging="180"/>
      </w:pPr>
    </w:lvl>
    <w:lvl w:ilvl="6" w:tplc="180A000F" w:tentative="1">
      <w:start w:val="1"/>
      <w:numFmt w:val="decimal"/>
      <w:lvlText w:val="%7."/>
      <w:lvlJc w:val="left"/>
      <w:pPr>
        <w:ind w:left="4898" w:hanging="360"/>
      </w:pPr>
    </w:lvl>
    <w:lvl w:ilvl="7" w:tplc="180A0019" w:tentative="1">
      <w:start w:val="1"/>
      <w:numFmt w:val="lowerLetter"/>
      <w:lvlText w:val="%8."/>
      <w:lvlJc w:val="left"/>
      <w:pPr>
        <w:ind w:left="5618" w:hanging="360"/>
      </w:pPr>
    </w:lvl>
    <w:lvl w:ilvl="8" w:tplc="180A001B" w:tentative="1">
      <w:start w:val="1"/>
      <w:numFmt w:val="lowerRoman"/>
      <w:lvlText w:val="%9."/>
      <w:lvlJc w:val="right"/>
      <w:pPr>
        <w:ind w:left="6338" w:hanging="180"/>
      </w:pPr>
    </w:lvl>
  </w:abstractNum>
  <w:abstractNum w:abstractNumId="6">
    <w:nsid w:val="2426104D"/>
    <w:multiLevelType w:val="hybridMultilevel"/>
    <w:tmpl w:val="0B365A58"/>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FC0263F"/>
    <w:multiLevelType w:val="hybridMultilevel"/>
    <w:tmpl w:val="02723E2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5472477"/>
    <w:multiLevelType w:val="hybridMultilevel"/>
    <w:tmpl w:val="945049BC"/>
    <w:lvl w:ilvl="0" w:tplc="705042E4">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9">
    <w:nsid w:val="3BAA299B"/>
    <w:multiLevelType w:val="hybridMultilevel"/>
    <w:tmpl w:val="532E703E"/>
    <w:lvl w:ilvl="0" w:tplc="5776E1B2">
      <w:start w:val="1"/>
      <w:numFmt w:val="decimal"/>
      <w:lvlText w:val="%1."/>
      <w:lvlJc w:val="left"/>
      <w:pPr>
        <w:tabs>
          <w:tab w:val="num" w:pos="720"/>
        </w:tabs>
        <w:ind w:left="720" w:hanging="360"/>
      </w:pPr>
      <w:rPr>
        <w:rFonts w:hint="default"/>
        <w:b w:val="0"/>
        <w:i w:val="0"/>
        <w:color w:val="auto"/>
        <w:sz w:val="21"/>
        <w:szCs w:val="21"/>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EAE4802"/>
    <w:multiLevelType w:val="hybridMultilevel"/>
    <w:tmpl w:val="7B48FD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FC05F67"/>
    <w:multiLevelType w:val="hybridMultilevel"/>
    <w:tmpl w:val="DA8491C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nsid w:val="40E014EC"/>
    <w:multiLevelType w:val="hybridMultilevel"/>
    <w:tmpl w:val="CFD00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4A247A8"/>
    <w:multiLevelType w:val="hybridMultilevel"/>
    <w:tmpl w:val="BC021310"/>
    <w:lvl w:ilvl="0" w:tplc="A92EBBF2">
      <w:start w:val="1"/>
      <w:numFmt w:val="decimal"/>
      <w:pStyle w:val="A"/>
      <w:lvlText w:val="%1."/>
      <w:lvlJc w:val="left"/>
      <w:pPr>
        <w:tabs>
          <w:tab w:val="num" w:pos="1080"/>
        </w:tabs>
        <w:ind w:left="1080" w:hanging="720"/>
      </w:pPr>
      <w:rPr>
        <w:rFonts w:hint="default"/>
        <w:b w:val="0"/>
        <w:bCs w:val="0"/>
      </w:rPr>
    </w:lvl>
    <w:lvl w:ilvl="1" w:tplc="464C223C">
      <w:start w:val="1"/>
      <w:numFmt w:val="lowerRoman"/>
      <w:lvlText w:val="(%2)"/>
      <w:lvlJc w:val="left"/>
      <w:pPr>
        <w:tabs>
          <w:tab w:val="num" w:pos="900"/>
        </w:tabs>
        <w:ind w:left="900" w:hanging="72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456C0632"/>
    <w:multiLevelType w:val="hybridMultilevel"/>
    <w:tmpl w:val="D938E2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58C3D03"/>
    <w:multiLevelType w:val="hybridMultilevel"/>
    <w:tmpl w:val="9FAC380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6877B27"/>
    <w:multiLevelType w:val="hybridMultilevel"/>
    <w:tmpl w:val="A87C43AA"/>
    <w:lvl w:ilvl="0" w:tplc="3856B1CC">
      <w:start w:val="1"/>
      <w:numFmt w:val="decimal"/>
      <w:pStyle w:val="NumberedParas"/>
      <w:lvlText w:val="%1."/>
      <w:lvlJc w:val="left"/>
      <w:pPr>
        <w:ind w:left="540" w:hanging="360"/>
      </w:pPr>
      <w:rPr>
        <w:rFonts w:ascii="Times New Roman" w:hAnsi="Times New Roman" w:hint="default"/>
        <w:b w:val="0"/>
        <w:i w:val="0"/>
        <w:caps w:val="0"/>
        <w:strike w:val="0"/>
        <w:dstrike w:val="0"/>
        <w:vanish w:val="0"/>
        <w:sz w:val="22"/>
        <w:szCs w:val="22"/>
        <w:vertAlign w:val="baseline"/>
      </w:rPr>
    </w:lvl>
    <w:lvl w:ilvl="1" w:tplc="08090019">
      <w:start w:val="1"/>
      <w:numFmt w:val="lowerLetter"/>
      <w:lvlText w:val="%2."/>
      <w:lvlJc w:val="left"/>
      <w:pPr>
        <w:ind w:left="-3806" w:hanging="360"/>
      </w:pPr>
    </w:lvl>
    <w:lvl w:ilvl="2" w:tplc="0809001B" w:tentative="1">
      <w:start w:val="1"/>
      <w:numFmt w:val="lowerRoman"/>
      <w:lvlText w:val="%3."/>
      <w:lvlJc w:val="right"/>
      <w:pPr>
        <w:ind w:left="-3086" w:hanging="180"/>
      </w:pPr>
    </w:lvl>
    <w:lvl w:ilvl="3" w:tplc="0809000F" w:tentative="1">
      <w:start w:val="1"/>
      <w:numFmt w:val="decimal"/>
      <w:lvlText w:val="%4."/>
      <w:lvlJc w:val="left"/>
      <w:pPr>
        <w:ind w:left="-2366" w:hanging="360"/>
      </w:pPr>
    </w:lvl>
    <w:lvl w:ilvl="4" w:tplc="08090019" w:tentative="1">
      <w:start w:val="1"/>
      <w:numFmt w:val="lowerLetter"/>
      <w:lvlText w:val="%5."/>
      <w:lvlJc w:val="left"/>
      <w:pPr>
        <w:ind w:left="-1646" w:hanging="360"/>
      </w:pPr>
    </w:lvl>
    <w:lvl w:ilvl="5" w:tplc="0809001B" w:tentative="1">
      <w:start w:val="1"/>
      <w:numFmt w:val="lowerRoman"/>
      <w:lvlText w:val="%6."/>
      <w:lvlJc w:val="right"/>
      <w:pPr>
        <w:ind w:left="-926" w:hanging="180"/>
      </w:pPr>
    </w:lvl>
    <w:lvl w:ilvl="6" w:tplc="0809000F" w:tentative="1">
      <w:start w:val="1"/>
      <w:numFmt w:val="decimal"/>
      <w:lvlText w:val="%7."/>
      <w:lvlJc w:val="left"/>
      <w:pPr>
        <w:ind w:left="-206" w:hanging="360"/>
      </w:pPr>
    </w:lvl>
    <w:lvl w:ilvl="7" w:tplc="08090019" w:tentative="1">
      <w:start w:val="1"/>
      <w:numFmt w:val="lowerLetter"/>
      <w:lvlText w:val="%8."/>
      <w:lvlJc w:val="left"/>
      <w:pPr>
        <w:ind w:left="514" w:hanging="360"/>
      </w:pPr>
    </w:lvl>
    <w:lvl w:ilvl="8" w:tplc="0809001B" w:tentative="1">
      <w:start w:val="1"/>
      <w:numFmt w:val="lowerRoman"/>
      <w:lvlText w:val="%9."/>
      <w:lvlJc w:val="right"/>
      <w:pPr>
        <w:ind w:left="1234" w:hanging="180"/>
      </w:pPr>
    </w:lvl>
  </w:abstractNum>
  <w:abstractNum w:abstractNumId="17">
    <w:nsid w:val="5648419F"/>
    <w:multiLevelType w:val="hybridMultilevel"/>
    <w:tmpl w:val="585E9EEA"/>
    <w:lvl w:ilvl="0" w:tplc="080A000F">
      <w:start w:val="1"/>
      <w:numFmt w:val="decimal"/>
      <w:lvlText w:val="%1."/>
      <w:lvlJc w:val="left"/>
      <w:pPr>
        <w:ind w:left="380" w:hanging="360"/>
      </w:pPr>
      <w:rPr>
        <w:rFonts w:hint="default"/>
      </w:rPr>
    </w:lvl>
    <w:lvl w:ilvl="1" w:tplc="080A0019" w:tentative="1">
      <w:start w:val="1"/>
      <w:numFmt w:val="lowerLetter"/>
      <w:lvlText w:val="%2."/>
      <w:lvlJc w:val="left"/>
      <w:pPr>
        <w:ind w:left="1100" w:hanging="360"/>
      </w:pPr>
    </w:lvl>
    <w:lvl w:ilvl="2" w:tplc="080A001B" w:tentative="1">
      <w:start w:val="1"/>
      <w:numFmt w:val="lowerRoman"/>
      <w:lvlText w:val="%3."/>
      <w:lvlJc w:val="right"/>
      <w:pPr>
        <w:ind w:left="1820" w:hanging="180"/>
      </w:pPr>
    </w:lvl>
    <w:lvl w:ilvl="3" w:tplc="080A000F" w:tentative="1">
      <w:start w:val="1"/>
      <w:numFmt w:val="decimal"/>
      <w:lvlText w:val="%4."/>
      <w:lvlJc w:val="left"/>
      <w:pPr>
        <w:ind w:left="2540" w:hanging="360"/>
      </w:pPr>
    </w:lvl>
    <w:lvl w:ilvl="4" w:tplc="080A0019" w:tentative="1">
      <w:start w:val="1"/>
      <w:numFmt w:val="lowerLetter"/>
      <w:lvlText w:val="%5."/>
      <w:lvlJc w:val="left"/>
      <w:pPr>
        <w:ind w:left="3260" w:hanging="360"/>
      </w:pPr>
    </w:lvl>
    <w:lvl w:ilvl="5" w:tplc="080A001B" w:tentative="1">
      <w:start w:val="1"/>
      <w:numFmt w:val="lowerRoman"/>
      <w:lvlText w:val="%6."/>
      <w:lvlJc w:val="right"/>
      <w:pPr>
        <w:ind w:left="3980" w:hanging="180"/>
      </w:pPr>
    </w:lvl>
    <w:lvl w:ilvl="6" w:tplc="080A000F" w:tentative="1">
      <w:start w:val="1"/>
      <w:numFmt w:val="decimal"/>
      <w:lvlText w:val="%7."/>
      <w:lvlJc w:val="left"/>
      <w:pPr>
        <w:ind w:left="4700" w:hanging="360"/>
      </w:pPr>
    </w:lvl>
    <w:lvl w:ilvl="7" w:tplc="080A0019" w:tentative="1">
      <w:start w:val="1"/>
      <w:numFmt w:val="lowerLetter"/>
      <w:lvlText w:val="%8."/>
      <w:lvlJc w:val="left"/>
      <w:pPr>
        <w:ind w:left="5420" w:hanging="360"/>
      </w:pPr>
    </w:lvl>
    <w:lvl w:ilvl="8" w:tplc="080A001B" w:tentative="1">
      <w:start w:val="1"/>
      <w:numFmt w:val="lowerRoman"/>
      <w:lvlText w:val="%9."/>
      <w:lvlJc w:val="right"/>
      <w:pPr>
        <w:ind w:left="6140" w:hanging="180"/>
      </w:pPr>
    </w:lvl>
  </w:abstractNum>
  <w:abstractNum w:abstractNumId="18">
    <w:nsid w:val="5845096F"/>
    <w:multiLevelType w:val="hybridMultilevel"/>
    <w:tmpl w:val="2DFEC628"/>
    <w:lvl w:ilvl="0" w:tplc="8D2443F2">
      <w:start w:val="1"/>
      <w:numFmt w:val="decimal"/>
      <w:lvlText w:val="%1."/>
      <w:lvlJc w:val="left"/>
      <w:pPr>
        <w:ind w:left="360" w:hanging="360"/>
      </w:pPr>
      <w:rPr>
        <w:rFonts w:ascii="Times New Roman" w:hAnsi="Times New Roman" w:hint="default"/>
        <w:b w:val="0"/>
        <w:i w:val="0"/>
        <w:sz w:val="22"/>
      </w:rPr>
    </w:lvl>
    <w:lvl w:ilvl="1" w:tplc="080A0019" w:tentative="1">
      <w:start w:val="1"/>
      <w:numFmt w:val="lowerLetter"/>
      <w:lvlText w:val="%2."/>
      <w:lvlJc w:val="left"/>
      <w:pPr>
        <w:ind w:left="589" w:hanging="360"/>
      </w:pPr>
    </w:lvl>
    <w:lvl w:ilvl="2" w:tplc="080A001B" w:tentative="1">
      <w:start w:val="1"/>
      <w:numFmt w:val="lowerRoman"/>
      <w:lvlText w:val="%3."/>
      <w:lvlJc w:val="right"/>
      <w:pPr>
        <w:ind w:left="1309" w:hanging="180"/>
      </w:pPr>
    </w:lvl>
    <w:lvl w:ilvl="3" w:tplc="080A000F" w:tentative="1">
      <w:start w:val="1"/>
      <w:numFmt w:val="decimal"/>
      <w:lvlText w:val="%4."/>
      <w:lvlJc w:val="left"/>
      <w:pPr>
        <w:ind w:left="2029" w:hanging="360"/>
      </w:pPr>
    </w:lvl>
    <w:lvl w:ilvl="4" w:tplc="080A0019" w:tentative="1">
      <w:start w:val="1"/>
      <w:numFmt w:val="lowerLetter"/>
      <w:lvlText w:val="%5."/>
      <w:lvlJc w:val="left"/>
      <w:pPr>
        <w:ind w:left="2749" w:hanging="360"/>
      </w:pPr>
    </w:lvl>
    <w:lvl w:ilvl="5" w:tplc="080A001B" w:tentative="1">
      <w:start w:val="1"/>
      <w:numFmt w:val="lowerRoman"/>
      <w:lvlText w:val="%6."/>
      <w:lvlJc w:val="right"/>
      <w:pPr>
        <w:ind w:left="3469" w:hanging="180"/>
      </w:pPr>
    </w:lvl>
    <w:lvl w:ilvl="6" w:tplc="080A000F" w:tentative="1">
      <w:start w:val="1"/>
      <w:numFmt w:val="decimal"/>
      <w:lvlText w:val="%7."/>
      <w:lvlJc w:val="left"/>
      <w:pPr>
        <w:ind w:left="4189" w:hanging="360"/>
      </w:pPr>
    </w:lvl>
    <w:lvl w:ilvl="7" w:tplc="080A0019" w:tentative="1">
      <w:start w:val="1"/>
      <w:numFmt w:val="lowerLetter"/>
      <w:lvlText w:val="%8."/>
      <w:lvlJc w:val="left"/>
      <w:pPr>
        <w:ind w:left="4909" w:hanging="360"/>
      </w:pPr>
    </w:lvl>
    <w:lvl w:ilvl="8" w:tplc="080A001B" w:tentative="1">
      <w:start w:val="1"/>
      <w:numFmt w:val="lowerRoman"/>
      <w:lvlText w:val="%9."/>
      <w:lvlJc w:val="right"/>
      <w:pPr>
        <w:ind w:left="5629" w:hanging="180"/>
      </w:pPr>
    </w:lvl>
  </w:abstractNum>
  <w:abstractNum w:abstractNumId="19">
    <w:nsid w:val="655B0F51"/>
    <w:multiLevelType w:val="hybridMultilevel"/>
    <w:tmpl w:val="8DFEBDC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1CB5352"/>
    <w:multiLevelType w:val="hybridMultilevel"/>
    <w:tmpl w:val="359889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7AC77E56"/>
    <w:multiLevelType w:val="hybridMultilevel"/>
    <w:tmpl w:val="292C0518"/>
    <w:lvl w:ilvl="0" w:tplc="0409000F">
      <w:start w:val="1"/>
      <w:numFmt w:val="decimal"/>
      <w:lvlText w:val="%1."/>
      <w:lvlJc w:val="left"/>
      <w:pPr>
        <w:ind w:left="360" w:hanging="360"/>
      </w:pPr>
    </w:lvl>
    <w:lvl w:ilvl="1" w:tplc="04090019">
      <w:start w:val="1"/>
      <w:numFmt w:val="lowerLetter"/>
      <w:lvlText w:val="%2."/>
      <w:lvlJc w:val="left"/>
      <w:pPr>
        <w:ind w:left="731" w:hanging="360"/>
      </w:pPr>
    </w:lvl>
    <w:lvl w:ilvl="2" w:tplc="0409001B">
      <w:start w:val="1"/>
      <w:numFmt w:val="lowerRoman"/>
      <w:lvlText w:val="%3."/>
      <w:lvlJc w:val="right"/>
      <w:pPr>
        <w:ind w:left="1451" w:hanging="180"/>
      </w:pPr>
    </w:lvl>
    <w:lvl w:ilvl="3" w:tplc="0409000F" w:tentative="1">
      <w:start w:val="1"/>
      <w:numFmt w:val="decimal"/>
      <w:lvlText w:val="%4."/>
      <w:lvlJc w:val="left"/>
      <w:pPr>
        <w:ind w:left="2171" w:hanging="360"/>
      </w:pPr>
    </w:lvl>
    <w:lvl w:ilvl="4" w:tplc="04090019" w:tentative="1">
      <w:start w:val="1"/>
      <w:numFmt w:val="lowerLetter"/>
      <w:lvlText w:val="%5."/>
      <w:lvlJc w:val="left"/>
      <w:pPr>
        <w:ind w:left="2891" w:hanging="360"/>
      </w:pPr>
    </w:lvl>
    <w:lvl w:ilvl="5" w:tplc="0409001B" w:tentative="1">
      <w:start w:val="1"/>
      <w:numFmt w:val="lowerRoman"/>
      <w:lvlText w:val="%6."/>
      <w:lvlJc w:val="right"/>
      <w:pPr>
        <w:ind w:left="3611" w:hanging="180"/>
      </w:pPr>
    </w:lvl>
    <w:lvl w:ilvl="6" w:tplc="0409000F" w:tentative="1">
      <w:start w:val="1"/>
      <w:numFmt w:val="decimal"/>
      <w:lvlText w:val="%7."/>
      <w:lvlJc w:val="left"/>
      <w:pPr>
        <w:ind w:left="4331" w:hanging="360"/>
      </w:pPr>
    </w:lvl>
    <w:lvl w:ilvl="7" w:tplc="04090019" w:tentative="1">
      <w:start w:val="1"/>
      <w:numFmt w:val="lowerLetter"/>
      <w:lvlText w:val="%8."/>
      <w:lvlJc w:val="left"/>
      <w:pPr>
        <w:ind w:left="5051" w:hanging="360"/>
      </w:pPr>
    </w:lvl>
    <w:lvl w:ilvl="8" w:tplc="0409001B" w:tentative="1">
      <w:start w:val="1"/>
      <w:numFmt w:val="lowerRoman"/>
      <w:lvlText w:val="%9."/>
      <w:lvlJc w:val="right"/>
      <w:pPr>
        <w:ind w:left="5771" w:hanging="180"/>
      </w:pPr>
    </w:lvl>
  </w:abstractNum>
  <w:abstractNum w:abstractNumId="22">
    <w:nsid w:val="7C924472"/>
    <w:multiLevelType w:val="hybridMultilevel"/>
    <w:tmpl w:val="0D245BE8"/>
    <w:lvl w:ilvl="0" w:tplc="8D2443F2">
      <w:start w:val="1"/>
      <w:numFmt w:val="decimal"/>
      <w:lvlText w:val="%1."/>
      <w:lvlJc w:val="left"/>
      <w:pPr>
        <w:ind w:left="720" w:hanging="360"/>
      </w:pPr>
      <w:rPr>
        <w:rFonts w:ascii="Times New Roman" w:hAnsi="Times New Roman" w:hint="default"/>
        <w:b w:val="0"/>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1"/>
  </w:num>
  <w:num w:numId="3">
    <w:abstractNumId w:val="1"/>
  </w:num>
  <w:num w:numId="4">
    <w:abstractNumId w:val="13"/>
  </w:num>
  <w:num w:numId="5">
    <w:abstractNumId w:val="0"/>
  </w:num>
  <w:num w:numId="6">
    <w:abstractNumId w:val="8"/>
  </w:num>
  <w:num w:numId="7">
    <w:abstractNumId w:val="22"/>
  </w:num>
  <w:num w:numId="8">
    <w:abstractNumId w:val="20"/>
  </w:num>
  <w:num w:numId="9">
    <w:abstractNumId w:val="2"/>
  </w:num>
  <w:num w:numId="10">
    <w:abstractNumId w:val="17"/>
  </w:num>
  <w:num w:numId="11">
    <w:abstractNumId w:val="18"/>
  </w:num>
  <w:num w:numId="12">
    <w:abstractNumId w:val="7"/>
  </w:num>
  <w:num w:numId="13">
    <w:abstractNumId w:val="19"/>
  </w:num>
  <w:num w:numId="14">
    <w:abstractNumId w:val="14"/>
  </w:num>
  <w:num w:numId="15">
    <w:abstractNumId w:val="6"/>
  </w:num>
  <w:num w:numId="16">
    <w:abstractNumId w:val="12"/>
  </w:num>
  <w:num w:numId="17">
    <w:abstractNumId w:val="10"/>
  </w:num>
  <w:num w:numId="18">
    <w:abstractNumId w:val="3"/>
  </w:num>
  <w:num w:numId="19">
    <w:abstractNumId w:val="15"/>
  </w:num>
  <w:num w:numId="20">
    <w:abstractNumId w:val="16"/>
  </w:num>
  <w:num w:numId="21">
    <w:abstractNumId w:val="5"/>
  </w:num>
  <w:num w:numId="22">
    <w:abstractNumId w:val="21"/>
  </w:num>
  <w:num w:numId="23">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hyphenationZone w:val="425"/>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3DE4"/>
    <w:rsid w:val="000046BE"/>
    <w:rsid w:val="00004FE8"/>
    <w:rsid w:val="000053EF"/>
    <w:rsid w:val="000064FC"/>
    <w:rsid w:val="00006983"/>
    <w:rsid w:val="0000796F"/>
    <w:rsid w:val="00007E9E"/>
    <w:rsid w:val="000100BF"/>
    <w:rsid w:val="00010541"/>
    <w:rsid w:val="000108DE"/>
    <w:rsid w:val="0001095E"/>
    <w:rsid w:val="00010FF1"/>
    <w:rsid w:val="000111B6"/>
    <w:rsid w:val="0001179E"/>
    <w:rsid w:val="00011A98"/>
    <w:rsid w:val="00011ECA"/>
    <w:rsid w:val="00012846"/>
    <w:rsid w:val="00012ABB"/>
    <w:rsid w:val="00014177"/>
    <w:rsid w:val="000142F3"/>
    <w:rsid w:val="00014C0A"/>
    <w:rsid w:val="00015B45"/>
    <w:rsid w:val="00016709"/>
    <w:rsid w:val="000171FB"/>
    <w:rsid w:val="000172AF"/>
    <w:rsid w:val="00020297"/>
    <w:rsid w:val="00020C48"/>
    <w:rsid w:val="00020CDE"/>
    <w:rsid w:val="00021264"/>
    <w:rsid w:val="00021667"/>
    <w:rsid w:val="00022A71"/>
    <w:rsid w:val="00022CE7"/>
    <w:rsid w:val="00022FE2"/>
    <w:rsid w:val="000241CA"/>
    <w:rsid w:val="00024610"/>
    <w:rsid w:val="00025112"/>
    <w:rsid w:val="0002528D"/>
    <w:rsid w:val="00025879"/>
    <w:rsid w:val="000262F9"/>
    <w:rsid w:val="0002673F"/>
    <w:rsid w:val="00026FDD"/>
    <w:rsid w:val="00027012"/>
    <w:rsid w:val="00027EA6"/>
    <w:rsid w:val="00031BC5"/>
    <w:rsid w:val="000324A1"/>
    <w:rsid w:val="000333DB"/>
    <w:rsid w:val="0003372A"/>
    <w:rsid w:val="00033A4B"/>
    <w:rsid w:val="00034739"/>
    <w:rsid w:val="0003477D"/>
    <w:rsid w:val="0003527B"/>
    <w:rsid w:val="00035B87"/>
    <w:rsid w:val="00035D06"/>
    <w:rsid w:val="00037D23"/>
    <w:rsid w:val="00037D31"/>
    <w:rsid w:val="00040D76"/>
    <w:rsid w:val="000412E2"/>
    <w:rsid w:val="00041A99"/>
    <w:rsid w:val="00041C32"/>
    <w:rsid w:val="000429D8"/>
    <w:rsid w:val="00043CC3"/>
    <w:rsid w:val="00044568"/>
    <w:rsid w:val="0004518F"/>
    <w:rsid w:val="000458D2"/>
    <w:rsid w:val="000468CD"/>
    <w:rsid w:val="00047C83"/>
    <w:rsid w:val="00050786"/>
    <w:rsid w:val="0005349F"/>
    <w:rsid w:val="00053DC0"/>
    <w:rsid w:val="00054155"/>
    <w:rsid w:val="00055727"/>
    <w:rsid w:val="000559CB"/>
    <w:rsid w:val="00057C32"/>
    <w:rsid w:val="00061D0D"/>
    <w:rsid w:val="000627B3"/>
    <w:rsid w:val="00062AFD"/>
    <w:rsid w:val="00062EF1"/>
    <w:rsid w:val="000630F5"/>
    <w:rsid w:val="00063935"/>
    <w:rsid w:val="00063C04"/>
    <w:rsid w:val="00064ABC"/>
    <w:rsid w:val="00064C41"/>
    <w:rsid w:val="0006552E"/>
    <w:rsid w:val="00065585"/>
    <w:rsid w:val="000657C9"/>
    <w:rsid w:val="00065954"/>
    <w:rsid w:val="000659BF"/>
    <w:rsid w:val="00065CEF"/>
    <w:rsid w:val="000660E4"/>
    <w:rsid w:val="000670F0"/>
    <w:rsid w:val="00067289"/>
    <w:rsid w:val="0006752B"/>
    <w:rsid w:val="00067679"/>
    <w:rsid w:val="00067881"/>
    <w:rsid w:val="00070663"/>
    <w:rsid w:val="00071634"/>
    <w:rsid w:val="0007166E"/>
    <w:rsid w:val="000738DC"/>
    <w:rsid w:val="000745D9"/>
    <w:rsid w:val="00076E1D"/>
    <w:rsid w:val="00076FCB"/>
    <w:rsid w:val="00081C7F"/>
    <w:rsid w:val="000826CB"/>
    <w:rsid w:val="000833C9"/>
    <w:rsid w:val="00084D5A"/>
    <w:rsid w:val="000859A9"/>
    <w:rsid w:val="000875A5"/>
    <w:rsid w:val="00087AFE"/>
    <w:rsid w:val="000909E2"/>
    <w:rsid w:val="00091470"/>
    <w:rsid w:val="00091CC9"/>
    <w:rsid w:val="00091E89"/>
    <w:rsid w:val="000927F8"/>
    <w:rsid w:val="0009289B"/>
    <w:rsid w:val="00092A14"/>
    <w:rsid w:val="00092D44"/>
    <w:rsid w:val="00092E0C"/>
    <w:rsid w:val="000932D2"/>
    <w:rsid w:val="00093D88"/>
    <w:rsid w:val="0009451A"/>
    <w:rsid w:val="0009489C"/>
    <w:rsid w:val="00095629"/>
    <w:rsid w:val="00095B57"/>
    <w:rsid w:val="000961E1"/>
    <w:rsid w:val="0009631C"/>
    <w:rsid w:val="00096948"/>
    <w:rsid w:val="0009716D"/>
    <w:rsid w:val="00097611"/>
    <w:rsid w:val="00097715"/>
    <w:rsid w:val="00097FDB"/>
    <w:rsid w:val="000A075B"/>
    <w:rsid w:val="000A1456"/>
    <w:rsid w:val="000A1BC8"/>
    <w:rsid w:val="000A24E2"/>
    <w:rsid w:val="000A2EF6"/>
    <w:rsid w:val="000A32EC"/>
    <w:rsid w:val="000A3EEE"/>
    <w:rsid w:val="000A4BA2"/>
    <w:rsid w:val="000A5E53"/>
    <w:rsid w:val="000A60C8"/>
    <w:rsid w:val="000A69D0"/>
    <w:rsid w:val="000A6C92"/>
    <w:rsid w:val="000A6C97"/>
    <w:rsid w:val="000A70FA"/>
    <w:rsid w:val="000A7217"/>
    <w:rsid w:val="000A7806"/>
    <w:rsid w:val="000B01AE"/>
    <w:rsid w:val="000B0DD8"/>
    <w:rsid w:val="000B1255"/>
    <w:rsid w:val="000B13C8"/>
    <w:rsid w:val="000B1C04"/>
    <w:rsid w:val="000B1EF6"/>
    <w:rsid w:val="000B2094"/>
    <w:rsid w:val="000B22DF"/>
    <w:rsid w:val="000B451E"/>
    <w:rsid w:val="000B464E"/>
    <w:rsid w:val="000B4CD3"/>
    <w:rsid w:val="000B5618"/>
    <w:rsid w:val="000B5CAA"/>
    <w:rsid w:val="000B62E1"/>
    <w:rsid w:val="000B666A"/>
    <w:rsid w:val="000B6878"/>
    <w:rsid w:val="000B7C74"/>
    <w:rsid w:val="000B7D2E"/>
    <w:rsid w:val="000C0B1A"/>
    <w:rsid w:val="000C19AB"/>
    <w:rsid w:val="000C1B48"/>
    <w:rsid w:val="000C2D8F"/>
    <w:rsid w:val="000C3863"/>
    <w:rsid w:val="000C3E80"/>
    <w:rsid w:val="000C48F1"/>
    <w:rsid w:val="000C5EBD"/>
    <w:rsid w:val="000C779A"/>
    <w:rsid w:val="000C7928"/>
    <w:rsid w:val="000C7CE3"/>
    <w:rsid w:val="000D0356"/>
    <w:rsid w:val="000D04D5"/>
    <w:rsid w:val="000D0D55"/>
    <w:rsid w:val="000D194F"/>
    <w:rsid w:val="000D37A9"/>
    <w:rsid w:val="000D3E9E"/>
    <w:rsid w:val="000D4275"/>
    <w:rsid w:val="000D6C40"/>
    <w:rsid w:val="000D73A1"/>
    <w:rsid w:val="000E063D"/>
    <w:rsid w:val="000E109F"/>
    <w:rsid w:val="000E1926"/>
    <w:rsid w:val="000E1E74"/>
    <w:rsid w:val="000E251B"/>
    <w:rsid w:val="000E358B"/>
    <w:rsid w:val="000E35C5"/>
    <w:rsid w:val="000E36D8"/>
    <w:rsid w:val="000E3829"/>
    <w:rsid w:val="000E4126"/>
    <w:rsid w:val="000E419D"/>
    <w:rsid w:val="000E531A"/>
    <w:rsid w:val="000E58F5"/>
    <w:rsid w:val="000E617E"/>
    <w:rsid w:val="000E625C"/>
    <w:rsid w:val="000E6A7F"/>
    <w:rsid w:val="000E6F2F"/>
    <w:rsid w:val="000E7178"/>
    <w:rsid w:val="000E79F7"/>
    <w:rsid w:val="000E7CB2"/>
    <w:rsid w:val="000F0242"/>
    <w:rsid w:val="000F20C2"/>
    <w:rsid w:val="000F25BF"/>
    <w:rsid w:val="000F267A"/>
    <w:rsid w:val="000F2921"/>
    <w:rsid w:val="000F31B1"/>
    <w:rsid w:val="000F36DE"/>
    <w:rsid w:val="000F3E48"/>
    <w:rsid w:val="000F4104"/>
    <w:rsid w:val="000F4113"/>
    <w:rsid w:val="000F4840"/>
    <w:rsid w:val="000F52DF"/>
    <w:rsid w:val="000F6351"/>
    <w:rsid w:val="000F71B0"/>
    <w:rsid w:val="000F7F54"/>
    <w:rsid w:val="00103102"/>
    <w:rsid w:val="00103620"/>
    <w:rsid w:val="00103647"/>
    <w:rsid w:val="00104656"/>
    <w:rsid w:val="00104E55"/>
    <w:rsid w:val="00106180"/>
    <w:rsid w:val="00106305"/>
    <w:rsid w:val="001064ED"/>
    <w:rsid w:val="00106891"/>
    <w:rsid w:val="00107376"/>
    <w:rsid w:val="001073AF"/>
    <w:rsid w:val="00110314"/>
    <w:rsid w:val="00110321"/>
    <w:rsid w:val="00110457"/>
    <w:rsid w:val="00110C08"/>
    <w:rsid w:val="00111D1B"/>
    <w:rsid w:val="00112A0E"/>
    <w:rsid w:val="00112ACC"/>
    <w:rsid w:val="00112DE3"/>
    <w:rsid w:val="00112E4B"/>
    <w:rsid w:val="001132D4"/>
    <w:rsid w:val="00113699"/>
    <w:rsid w:val="001144D8"/>
    <w:rsid w:val="00114689"/>
    <w:rsid w:val="00115A6E"/>
    <w:rsid w:val="00116514"/>
    <w:rsid w:val="001166BE"/>
    <w:rsid w:val="00116E64"/>
    <w:rsid w:val="00117405"/>
    <w:rsid w:val="001179A3"/>
    <w:rsid w:val="001179BD"/>
    <w:rsid w:val="00117B30"/>
    <w:rsid w:val="001200FA"/>
    <w:rsid w:val="00120AEA"/>
    <w:rsid w:val="001213FE"/>
    <w:rsid w:val="0012189E"/>
    <w:rsid w:val="001220FD"/>
    <w:rsid w:val="00122395"/>
    <w:rsid w:val="00123223"/>
    <w:rsid w:val="00123A3F"/>
    <w:rsid w:val="00124E06"/>
    <w:rsid w:val="001255F7"/>
    <w:rsid w:val="0012641D"/>
    <w:rsid w:val="00127625"/>
    <w:rsid w:val="00127D2D"/>
    <w:rsid w:val="00130F18"/>
    <w:rsid w:val="00131073"/>
    <w:rsid w:val="00131FB7"/>
    <w:rsid w:val="001326A1"/>
    <w:rsid w:val="00132707"/>
    <w:rsid w:val="00132CDF"/>
    <w:rsid w:val="001336BE"/>
    <w:rsid w:val="00133C15"/>
    <w:rsid w:val="00134477"/>
    <w:rsid w:val="001351B8"/>
    <w:rsid w:val="00135456"/>
    <w:rsid w:val="00136211"/>
    <w:rsid w:val="001365E8"/>
    <w:rsid w:val="00137188"/>
    <w:rsid w:val="0013767F"/>
    <w:rsid w:val="00140549"/>
    <w:rsid w:val="0014092F"/>
    <w:rsid w:val="0014124B"/>
    <w:rsid w:val="001416AF"/>
    <w:rsid w:val="001424EB"/>
    <w:rsid w:val="00142831"/>
    <w:rsid w:val="00142B7C"/>
    <w:rsid w:val="0014318E"/>
    <w:rsid w:val="00143997"/>
    <w:rsid w:val="001469A4"/>
    <w:rsid w:val="001477B4"/>
    <w:rsid w:val="001506DA"/>
    <w:rsid w:val="00150838"/>
    <w:rsid w:val="00150DC5"/>
    <w:rsid w:val="00150F18"/>
    <w:rsid w:val="00151844"/>
    <w:rsid w:val="00152098"/>
    <w:rsid w:val="00153C62"/>
    <w:rsid w:val="00154A18"/>
    <w:rsid w:val="00154E15"/>
    <w:rsid w:val="00154EA0"/>
    <w:rsid w:val="00155DA7"/>
    <w:rsid w:val="00156962"/>
    <w:rsid w:val="00156FDD"/>
    <w:rsid w:val="00160340"/>
    <w:rsid w:val="00161EF2"/>
    <w:rsid w:val="00163831"/>
    <w:rsid w:val="00163C58"/>
    <w:rsid w:val="0016500E"/>
    <w:rsid w:val="001657B9"/>
    <w:rsid w:val="001658CB"/>
    <w:rsid w:val="00165E5C"/>
    <w:rsid w:val="00166436"/>
    <w:rsid w:val="001664AC"/>
    <w:rsid w:val="001670B5"/>
    <w:rsid w:val="001677EF"/>
    <w:rsid w:val="00167A53"/>
    <w:rsid w:val="0017012A"/>
    <w:rsid w:val="00170261"/>
    <w:rsid w:val="0017027C"/>
    <w:rsid w:val="00170E90"/>
    <w:rsid w:val="00171944"/>
    <w:rsid w:val="00171B29"/>
    <w:rsid w:val="001721CD"/>
    <w:rsid w:val="00172EF1"/>
    <w:rsid w:val="00174075"/>
    <w:rsid w:val="00174285"/>
    <w:rsid w:val="001747E2"/>
    <w:rsid w:val="00175A71"/>
    <w:rsid w:val="00176603"/>
    <w:rsid w:val="00177588"/>
    <w:rsid w:val="00177611"/>
    <w:rsid w:val="00177963"/>
    <w:rsid w:val="00180144"/>
    <w:rsid w:val="001803C5"/>
    <w:rsid w:val="0018053B"/>
    <w:rsid w:val="00180BEE"/>
    <w:rsid w:val="00181537"/>
    <w:rsid w:val="00183625"/>
    <w:rsid w:val="0018371F"/>
    <w:rsid w:val="00183C66"/>
    <w:rsid w:val="00183E2F"/>
    <w:rsid w:val="00184354"/>
    <w:rsid w:val="00184A13"/>
    <w:rsid w:val="001851BD"/>
    <w:rsid w:val="001851DA"/>
    <w:rsid w:val="00186326"/>
    <w:rsid w:val="00186780"/>
    <w:rsid w:val="001876E4"/>
    <w:rsid w:val="00187955"/>
    <w:rsid w:val="001916C5"/>
    <w:rsid w:val="00191A84"/>
    <w:rsid w:val="00191CDA"/>
    <w:rsid w:val="00191CDF"/>
    <w:rsid w:val="001921B5"/>
    <w:rsid w:val="001923DE"/>
    <w:rsid w:val="0019324D"/>
    <w:rsid w:val="00193403"/>
    <w:rsid w:val="00193EB4"/>
    <w:rsid w:val="001940D6"/>
    <w:rsid w:val="001943C6"/>
    <w:rsid w:val="0019499C"/>
    <w:rsid w:val="0019510D"/>
    <w:rsid w:val="001969D0"/>
    <w:rsid w:val="001975B1"/>
    <w:rsid w:val="001A014C"/>
    <w:rsid w:val="001A030A"/>
    <w:rsid w:val="001A04CA"/>
    <w:rsid w:val="001A1BFC"/>
    <w:rsid w:val="001A2FD9"/>
    <w:rsid w:val="001A34A9"/>
    <w:rsid w:val="001A3B60"/>
    <w:rsid w:val="001A4067"/>
    <w:rsid w:val="001A45FC"/>
    <w:rsid w:val="001A5323"/>
    <w:rsid w:val="001A5A91"/>
    <w:rsid w:val="001B1128"/>
    <w:rsid w:val="001B14C4"/>
    <w:rsid w:val="001B1FC5"/>
    <w:rsid w:val="001B26F5"/>
    <w:rsid w:val="001B5262"/>
    <w:rsid w:val="001B572F"/>
    <w:rsid w:val="001B662B"/>
    <w:rsid w:val="001B69B0"/>
    <w:rsid w:val="001B70C4"/>
    <w:rsid w:val="001B70F1"/>
    <w:rsid w:val="001B73C9"/>
    <w:rsid w:val="001C1A9C"/>
    <w:rsid w:val="001C24CC"/>
    <w:rsid w:val="001C278E"/>
    <w:rsid w:val="001C3C47"/>
    <w:rsid w:val="001C47FA"/>
    <w:rsid w:val="001C4821"/>
    <w:rsid w:val="001C7827"/>
    <w:rsid w:val="001C7C69"/>
    <w:rsid w:val="001C7CDE"/>
    <w:rsid w:val="001D0CDB"/>
    <w:rsid w:val="001D0E90"/>
    <w:rsid w:val="001D1037"/>
    <w:rsid w:val="001D1305"/>
    <w:rsid w:val="001D141A"/>
    <w:rsid w:val="001D2B80"/>
    <w:rsid w:val="001D38AA"/>
    <w:rsid w:val="001D3BB3"/>
    <w:rsid w:val="001D4A72"/>
    <w:rsid w:val="001D63E7"/>
    <w:rsid w:val="001D7BBA"/>
    <w:rsid w:val="001D7E14"/>
    <w:rsid w:val="001E045F"/>
    <w:rsid w:val="001E0565"/>
    <w:rsid w:val="001E0CDA"/>
    <w:rsid w:val="001E0CF9"/>
    <w:rsid w:val="001E1CF6"/>
    <w:rsid w:val="001E28EA"/>
    <w:rsid w:val="001E3567"/>
    <w:rsid w:val="001E5633"/>
    <w:rsid w:val="001E6835"/>
    <w:rsid w:val="001F1C3F"/>
    <w:rsid w:val="001F1EAD"/>
    <w:rsid w:val="001F1EEC"/>
    <w:rsid w:val="001F2261"/>
    <w:rsid w:val="001F277D"/>
    <w:rsid w:val="001F386A"/>
    <w:rsid w:val="001F392D"/>
    <w:rsid w:val="001F414C"/>
    <w:rsid w:val="001F44CB"/>
    <w:rsid w:val="001F4963"/>
    <w:rsid w:val="001F617B"/>
    <w:rsid w:val="001F7A4C"/>
    <w:rsid w:val="00200057"/>
    <w:rsid w:val="00200130"/>
    <w:rsid w:val="00200CA8"/>
    <w:rsid w:val="00200DDE"/>
    <w:rsid w:val="00201154"/>
    <w:rsid w:val="002013BE"/>
    <w:rsid w:val="00201D1B"/>
    <w:rsid w:val="00201EA4"/>
    <w:rsid w:val="00201EA7"/>
    <w:rsid w:val="00202487"/>
    <w:rsid w:val="00202C0F"/>
    <w:rsid w:val="00203041"/>
    <w:rsid w:val="00203A9D"/>
    <w:rsid w:val="00203AA7"/>
    <w:rsid w:val="00203C24"/>
    <w:rsid w:val="0020419F"/>
    <w:rsid w:val="002049D3"/>
    <w:rsid w:val="00204F11"/>
    <w:rsid w:val="0020502C"/>
    <w:rsid w:val="00205736"/>
    <w:rsid w:val="0020632F"/>
    <w:rsid w:val="002068CF"/>
    <w:rsid w:val="00207465"/>
    <w:rsid w:val="0020759B"/>
    <w:rsid w:val="00207C03"/>
    <w:rsid w:val="002104F4"/>
    <w:rsid w:val="00210D97"/>
    <w:rsid w:val="00210F68"/>
    <w:rsid w:val="00211875"/>
    <w:rsid w:val="002123AC"/>
    <w:rsid w:val="0021270E"/>
    <w:rsid w:val="002145BF"/>
    <w:rsid w:val="002149A2"/>
    <w:rsid w:val="00215060"/>
    <w:rsid w:val="00215B4E"/>
    <w:rsid w:val="0021618B"/>
    <w:rsid w:val="00216908"/>
    <w:rsid w:val="00216B45"/>
    <w:rsid w:val="00216CFB"/>
    <w:rsid w:val="0021722F"/>
    <w:rsid w:val="00217F7D"/>
    <w:rsid w:val="002204B1"/>
    <w:rsid w:val="00220B82"/>
    <w:rsid w:val="002211BC"/>
    <w:rsid w:val="002226AF"/>
    <w:rsid w:val="002228D1"/>
    <w:rsid w:val="0022401E"/>
    <w:rsid w:val="00224133"/>
    <w:rsid w:val="0022477B"/>
    <w:rsid w:val="002248DE"/>
    <w:rsid w:val="00224F9C"/>
    <w:rsid w:val="00225811"/>
    <w:rsid w:val="00225BA4"/>
    <w:rsid w:val="00226692"/>
    <w:rsid w:val="0022716D"/>
    <w:rsid w:val="0022762C"/>
    <w:rsid w:val="002302DB"/>
    <w:rsid w:val="00230BB9"/>
    <w:rsid w:val="00231460"/>
    <w:rsid w:val="002314DA"/>
    <w:rsid w:val="002314DB"/>
    <w:rsid w:val="00232231"/>
    <w:rsid w:val="00232C90"/>
    <w:rsid w:val="002334D6"/>
    <w:rsid w:val="00234529"/>
    <w:rsid w:val="002361EA"/>
    <w:rsid w:val="002371F9"/>
    <w:rsid w:val="00237430"/>
    <w:rsid w:val="00240596"/>
    <w:rsid w:val="0024138C"/>
    <w:rsid w:val="00241C2C"/>
    <w:rsid w:val="00243220"/>
    <w:rsid w:val="0024330F"/>
    <w:rsid w:val="00243874"/>
    <w:rsid w:val="002438BA"/>
    <w:rsid w:val="00243B8F"/>
    <w:rsid w:val="00244600"/>
    <w:rsid w:val="002446F8"/>
    <w:rsid w:val="0024473E"/>
    <w:rsid w:val="00244F38"/>
    <w:rsid w:val="002450F3"/>
    <w:rsid w:val="00247909"/>
    <w:rsid w:val="00247EFB"/>
    <w:rsid w:val="002508D3"/>
    <w:rsid w:val="002509E3"/>
    <w:rsid w:val="00250E89"/>
    <w:rsid w:val="00250FB8"/>
    <w:rsid w:val="00251DC7"/>
    <w:rsid w:val="00252284"/>
    <w:rsid w:val="002534D7"/>
    <w:rsid w:val="002539C5"/>
    <w:rsid w:val="002543E8"/>
    <w:rsid w:val="00254D36"/>
    <w:rsid w:val="00254F6B"/>
    <w:rsid w:val="0025518C"/>
    <w:rsid w:val="002551D4"/>
    <w:rsid w:val="00255495"/>
    <w:rsid w:val="00256C9B"/>
    <w:rsid w:val="00257B10"/>
    <w:rsid w:val="0026031E"/>
    <w:rsid w:val="00260BAD"/>
    <w:rsid w:val="00262CF6"/>
    <w:rsid w:val="0026337A"/>
    <w:rsid w:val="002636EC"/>
    <w:rsid w:val="0026389C"/>
    <w:rsid w:val="00264387"/>
    <w:rsid w:val="002644DF"/>
    <w:rsid w:val="0026472D"/>
    <w:rsid w:val="002651E6"/>
    <w:rsid w:val="00265B92"/>
    <w:rsid w:val="00265F1C"/>
    <w:rsid w:val="00267329"/>
    <w:rsid w:val="00267833"/>
    <w:rsid w:val="00267A0E"/>
    <w:rsid w:val="002703D1"/>
    <w:rsid w:val="0027046B"/>
    <w:rsid w:val="0027156F"/>
    <w:rsid w:val="002717BE"/>
    <w:rsid w:val="00271893"/>
    <w:rsid w:val="00272AFB"/>
    <w:rsid w:val="00272C8A"/>
    <w:rsid w:val="002730AC"/>
    <w:rsid w:val="002732F2"/>
    <w:rsid w:val="00274766"/>
    <w:rsid w:val="00276005"/>
    <w:rsid w:val="00276415"/>
    <w:rsid w:val="00276471"/>
    <w:rsid w:val="00277C15"/>
    <w:rsid w:val="00280AE2"/>
    <w:rsid w:val="00281424"/>
    <w:rsid w:val="00281982"/>
    <w:rsid w:val="00282BC7"/>
    <w:rsid w:val="002831AF"/>
    <w:rsid w:val="00283BED"/>
    <w:rsid w:val="00284770"/>
    <w:rsid w:val="00286C45"/>
    <w:rsid w:val="00287065"/>
    <w:rsid w:val="002900CA"/>
    <w:rsid w:val="002903A2"/>
    <w:rsid w:val="00291026"/>
    <w:rsid w:val="0029196B"/>
    <w:rsid w:val="00291C7F"/>
    <w:rsid w:val="00292090"/>
    <w:rsid w:val="002920EE"/>
    <w:rsid w:val="00293AAA"/>
    <w:rsid w:val="00293CEB"/>
    <w:rsid w:val="0029432E"/>
    <w:rsid w:val="0029499F"/>
    <w:rsid w:val="00295789"/>
    <w:rsid w:val="00295E6E"/>
    <w:rsid w:val="0029675C"/>
    <w:rsid w:val="00296CC4"/>
    <w:rsid w:val="00296E16"/>
    <w:rsid w:val="0029797B"/>
    <w:rsid w:val="002A0791"/>
    <w:rsid w:val="002A157A"/>
    <w:rsid w:val="002A2235"/>
    <w:rsid w:val="002A2250"/>
    <w:rsid w:val="002A2EBB"/>
    <w:rsid w:val="002A31DD"/>
    <w:rsid w:val="002A3753"/>
    <w:rsid w:val="002A3A5B"/>
    <w:rsid w:val="002A4044"/>
    <w:rsid w:val="002A449F"/>
    <w:rsid w:val="002A491E"/>
    <w:rsid w:val="002A4AEF"/>
    <w:rsid w:val="002A4D23"/>
    <w:rsid w:val="002A5151"/>
    <w:rsid w:val="002A51E6"/>
    <w:rsid w:val="002A587A"/>
    <w:rsid w:val="002A5AC2"/>
    <w:rsid w:val="002A5CD9"/>
    <w:rsid w:val="002A6BB9"/>
    <w:rsid w:val="002A6F36"/>
    <w:rsid w:val="002A76DD"/>
    <w:rsid w:val="002B0168"/>
    <w:rsid w:val="002B04E5"/>
    <w:rsid w:val="002B0DA5"/>
    <w:rsid w:val="002B0EE2"/>
    <w:rsid w:val="002B1683"/>
    <w:rsid w:val="002B1AD1"/>
    <w:rsid w:val="002B1D5E"/>
    <w:rsid w:val="002B2976"/>
    <w:rsid w:val="002B38BA"/>
    <w:rsid w:val="002B433C"/>
    <w:rsid w:val="002B5C2C"/>
    <w:rsid w:val="002B6319"/>
    <w:rsid w:val="002B644C"/>
    <w:rsid w:val="002B6944"/>
    <w:rsid w:val="002B77BC"/>
    <w:rsid w:val="002B77EC"/>
    <w:rsid w:val="002C0857"/>
    <w:rsid w:val="002C265E"/>
    <w:rsid w:val="002C2720"/>
    <w:rsid w:val="002C2805"/>
    <w:rsid w:val="002C2B6F"/>
    <w:rsid w:val="002C2E66"/>
    <w:rsid w:val="002C3BC3"/>
    <w:rsid w:val="002C45CC"/>
    <w:rsid w:val="002C542E"/>
    <w:rsid w:val="002C7CB5"/>
    <w:rsid w:val="002C7CD7"/>
    <w:rsid w:val="002C7D5B"/>
    <w:rsid w:val="002D16DB"/>
    <w:rsid w:val="002D1FBA"/>
    <w:rsid w:val="002D2BAD"/>
    <w:rsid w:val="002D3871"/>
    <w:rsid w:val="002D4459"/>
    <w:rsid w:val="002D481E"/>
    <w:rsid w:val="002D496C"/>
    <w:rsid w:val="002D5596"/>
    <w:rsid w:val="002D5788"/>
    <w:rsid w:val="002D6444"/>
    <w:rsid w:val="002D650A"/>
    <w:rsid w:val="002D7463"/>
    <w:rsid w:val="002D7489"/>
    <w:rsid w:val="002E06A5"/>
    <w:rsid w:val="002E10D0"/>
    <w:rsid w:val="002E2180"/>
    <w:rsid w:val="002E29F2"/>
    <w:rsid w:val="002E308E"/>
    <w:rsid w:val="002E3577"/>
    <w:rsid w:val="002E3C76"/>
    <w:rsid w:val="002E609A"/>
    <w:rsid w:val="002E655B"/>
    <w:rsid w:val="002F0425"/>
    <w:rsid w:val="002F1560"/>
    <w:rsid w:val="002F2550"/>
    <w:rsid w:val="002F2EBA"/>
    <w:rsid w:val="002F4860"/>
    <w:rsid w:val="002F4E2D"/>
    <w:rsid w:val="002F591B"/>
    <w:rsid w:val="002F5BEB"/>
    <w:rsid w:val="002F6B37"/>
    <w:rsid w:val="002F763B"/>
    <w:rsid w:val="00302C3A"/>
    <w:rsid w:val="003039C6"/>
    <w:rsid w:val="00303EF2"/>
    <w:rsid w:val="0030453C"/>
    <w:rsid w:val="003060D4"/>
    <w:rsid w:val="00306359"/>
    <w:rsid w:val="0030698B"/>
    <w:rsid w:val="00307341"/>
    <w:rsid w:val="00310039"/>
    <w:rsid w:val="00310F1C"/>
    <w:rsid w:val="00311044"/>
    <w:rsid w:val="00311C74"/>
    <w:rsid w:val="00312C74"/>
    <w:rsid w:val="003131FB"/>
    <w:rsid w:val="0031325D"/>
    <w:rsid w:val="00313684"/>
    <w:rsid w:val="0031473E"/>
    <w:rsid w:val="00314B90"/>
    <w:rsid w:val="00314E1D"/>
    <w:rsid w:val="00315800"/>
    <w:rsid w:val="00315A71"/>
    <w:rsid w:val="003160E3"/>
    <w:rsid w:val="00317000"/>
    <w:rsid w:val="0031707C"/>
    <w:rsid w:val="00317451"/>
    <w:rsid w:val="00320368"/>
    <w:rsid w:val="0032217B"/>
    <w:rsid w:val="003234F6"/>
    <w:rsid w:val="003238E7"/>
    <w:rsid w:val="00323B74"/>
    <w:rsid w:val="003241E6"/>
    <w:rsid w:val="00324743"/>
    <w:rsid w:val="0032484B"/>
    <w:rsid w:val="003249F0"/>
    <w:rsid w:val="00324FA0"/>
    <w:rsid w:val="00325F61"/>
    <w:rsid w:val="00326D58"/>
    <w:rsid w:val="003271FE"/>
    <w:rsid w:val="00331145"/>
    <w:rsid w:val="003315C9"/>
    <w:rsid w:val="0033164E"/>
    <w:rsid w:val="00331CA1"/>
    <w:rsid w:val="00331DF2"/>
    <w:rsid w:val="00333824"/>
    <w:rsid w:val="00334AE6"/>
    <w:rsid w:val="00335E05"/>
    <w:rsid w:val="003366E1"/>
    <w:rsid w:val="00336A88"/>
    <w:rsid w:val="00336D6B"/>
    <w:rsid w:val="003374DC"/>
    <w:rsid w:val="00337D64"/>
    <w:rsid w:val="00340288"/>
    <w:rsid w:val="00340691"/>
    <w:rsid w:val="003406E0"/>
    <w:rsid w:val="00340D27"/>
    <w:rsid w:val="003411A9"/>
    <w:rsid w:val="00342072"/>
    <w:rsid w:val="00342D5C"/>
    <w:rsid w:val="00343D48"/>
    <w:rsid w:val="003446B3"/>
    <w:rsid w:val="00344B7F"/>
    <w:rsid w:val="00344CA2"/>
    <w:rsid w:val="00345548"/>
    <w:rsid w:val="00346104"/>
    <w:rsid w:val="00346366"/>
    <w:rsid w:val="00346B78"/>
    <w:rsid w:val="00346F6F"/>
    <w:rsid w:val="00350AFB"/>
    <w:rsid w:val="00351470"/>
    <w:rsid w:val="00354B34"/>
    <w:rsid w:val="003556F1"/>
    <w:rsid w:val="00355A9B"/>
    <w:rsid w:val="00356B60"/>
    <w:rsid w:val="00357A52"/>
    <w:rsid w:val="00357C1E"/>
    <w:rsid w:val="00361006"/>
    <w:rsid w:val="00361478"/>
    <w:rsid w:val="00361A25"/>
    <w:rsid w:val="0036396B"/>
    <w:rsid w:val="00363D66"/>
    <w:rsid w:val="00364FC2"/>
    <w:rsid w:val="00365280"/>
    <w:rsid w:val="0036580D"/>
    <w:rsid w:val="00366B66"/>
    <w:rsid w:val="00367063"/>
    <w:rsid w:val="003671E6"/>
    <w:rsid w:val="00367962"/>
    <w:rsid w:val="0037055E"/>
    <w:rsid w:val="00371F4B"/>
    <w:rsid w:val="003729CF"/>
    <w:rsid w:val="00372B16"/>
    <w:rsid w:val="00372B9F"/>
    <w:rsid w:val="003759A2"/>
    <w:rsid w:val="00376739"/>
    <w:rsid w:val="00376C98"/>
    <w:rsid w:val="00376EEC"/>
    <w:rsid w:val="00377370"/>
    <w:rsid w:val="003775AD"/>
    <w:rsid w:val="00377621"/>
    <w:rsid w:val="003778F2"/>
    <w:rsid w:val="003800CC"/>
    <w:rsid w:val="003809F8"/>
    <w:rsid w:val="00381093"/>
    <w:rsid w:val="0038128C"/>
    <w:rsid w:val="00382111"/>
    <w:rsid w:val="003827C0"/>
    <w:rsid w:val="00383222"/>
    <w:rsid w:val="00383C1A"/>
    <w:rsid w:val="00383D04"/>
    <w:rsid w:val="00384866"/>
    <w:rsid w:val="00384F9C"/>
    <w:rsid w:val="00386E59"/>
    <w:rsid w:val="00386FE2"/>
    <w:rsid w:val="003878BD"/>
    <w:rsid w:val="003908B5"/>
    <w:rsid w:val="00391A97"/>
    <w:rsid w:val="003921F2"/>
    <w:rsid w:val="00392265"/>
    <w:rsid w:val="00392306"/>
    <w:rsid w:val="003924C7"/>
    <w:rsid w:val="00392920"/>
    <w:rsid w:val="00395329"/>
    <w:rsid w:val="00395BCE"/>
    <w:rsid w:val="00396F81"/>
    <w:rsid w:val="00397253"/>
    <w:rsid w:val="0039738E"/>
    <w:rsid w:val="00397B60"/>
    <w:rsid w:val="003A0A87"/>
    <w:rsid w:val="003A0D51"/>
    <w:rsid w:val="003A1506"/>
    <w:rsid w:val="003A1D1E"/>
    <w:rsid w:val="003A1E85"/>
    <w:rsid w:val="003A1FAC"/>
    <w:rsid w:val="003A1FEC"/>
    <w:rsid w:val="003A27C9"/>
    <w:rsid w:val="003A2BB1"/>
    <w:rsid w:val="003A567C"/>
    <w:rsid w:val="003A586F"/>
    <w:rsid w:val="003A6C37"/>
    <w:rsid w:val="003B0494"/>
    <w:rsid w:val="003B0782"/>
    <w:rsid w:val="003B1A9B"/>
    <w:rsid w:val="003B21C5"/>
    <w:rsid w:val="003B2899"/>
    <w:rsid w:val="003B392B"/>
    <w:rsid w:val="003B4500"/>
    <w:rsid w:val="003B4687"/>
    <w:rsid w:val="003B520D"/>
    <w:rsid w:val="003B74F5"/>
    <w:rsid w:val="003B76DB"/>
    <w:rsid w:val="003C0353"/>
    <w:rsid w:val="003C0595"/>
    <w:rsid w:val="003C07BC"/>
    <w:rsid w:val="003C2E22"/>
    <w:rsid w:val="003C34B6"/>
    <w:rsid w:val="003C34EA"/>
    <w:rsid w:val="003C496A"/>
    <w:rsid w:val="003C4F5C"/>
    <w:rsid w:val="003C4FAD"/>
    <w:rsid w:val="003C5CA7"/>
    <w:rsid w:val="003C68B7"/>
    <w:rsid w:val="003C7DDD"/>
    <w:rsid w:val="003D0AFB"/>
    <w:rsid w:val="003D1351"/>
    <w:rsid w:val="003D1786"/>
    <w:rsid w:val="003D6833"/>
    <w:rsid w:val="003D6C38"/>
    <w:rsid w:val="003E0B06"/>
    <w:rsid w:val="003E0DE4"/>
    <w:rsid w:val="003E1031"/>
    <w:rsid w:val="003E3096"/>
    <w:rsid w:val="003E48B0"/>
    <w:rsid w:val="003E48CF"/>
    <w:rsid w:val="003E4DA3"/>
    <w:rsid w:val="003E5221"/>
    <w:rsid w:val="003E609C"/>
    <w:rsid w:val="003E7EE1"/>
    <w:rsid w:val="003F024F"/>
    <w:rsid w:val="003F0D1D"/>
    <w:rsid w:val="003F16B4"/>
    <w:rsid w:val="003F224C"/>
    <w:rsid w:val="003F297E"/>
    <w:rsid w:val="003F2E5B"/>
    <w:rsid w:val="003F33AB"/>
    <w:rsid w:val="003F5625"/>
    <w:rsid w:val="003F56C2"/>
    <w:rsid w:val="003F5B3E"/>
    <w:rsid w:val="003F60B4"/>
    <w:rsid w:val="003F6206"/>
    <w:rsid w:val="003F719D"/>
    <w:rsid w:val="003F768D"/>
    <w:rsid w:val="00400574"/>
    <w:rsid w:val="00400770"/>
    <w:rsid w:val="00400904"/>
    <w:rsid w:val="004014D6"/>
    <w:rsid w:val="00402723"/>
    <w:rsid w:val="004028CA"/>
    <w:rsid w:val="004029ED"/>
    <w:rsid w:val="00402BDB"/>
    <w:rsid w:val="00402C74"/>
    <w:rsid w:val="0040350B"/>
    <w:rsid w:val="004051EF"/>
    <w:rsid w:val="004063BE"/>
    <w:rsid w:val="004065E6"/>
    <w:rsid w:val="004076B4"/>
    <w:rsid w:val="00407952"/>
    <w:rsid w:val="0041077A"/>
    <w:rsid w:val="00410990"/>
    <w:rsid w:val="004110D3"/>
    <w:rsid w:val="004111FD"/>
    <w:rsid w:val="00411E9B"/>
    <w:rsid w:val="004120C4"/>
    <w:rsid w:val="0041297E"/>
    <w:rsid w:val="00412B24"/>
    <w:rsid w:val="00412D31"/>
    <w:rsid w:val="004141B2"/>
    <w:rsid w:val="004142A0"/>
    <w:rsid w:val="00414F26"/>
    <w:rsid w:val="0041507F"/>
    <w:rsid w:val="0041525C"/>
    <w:rsid w:val="004156F1"/>
    <w:rsid w:val="00415A41"/>
    <w:rsid w:val="00415ABA"/>
    <w:rsid w:val="00416B82"/>
    <w:rsid w:val="00416E0C"/>
    <w:rsid w:val="00417919"/>
    <w:rsid w:val="00417EDB"/>
    <w:rsid w:val="004220A4"/>
    <w:rsid w:val="00422A7C"/>
    <w:rsid w:val="004235F7"/>
    <w:rsid w:val="00424167"/>
    <w:rsid w:val="00424741"/>
    <w:rsid w:val="004263C3"/>
    <w:rsid w:val="004265DE"/>
    <w:rsid w:val="00427236"/>
    <w:rsid w:val="00427986"/>
    <w:rsid w:val="00427A02"/>
    <w:rsid w:val="00430BEC"/>
    <w:rsid w:val="00430D32"/>
    <w:rsid w:val="00430E56"/>
    <w:rsid w:val="004312D0"/>
    <w:rsid w:val="004328A5"/>
    <w:rsid w:val="00434846"/>
    <w:rsid w:val="004349F7"/>
    <w:rsid w:val="00435793"/>
    <w:rsid w:val="0043604A"/>
    <w:rsid w:val="00436277"/>
    <w:rsid w:val="00436409"/>
    <w:rsid w:val="00436AF0"/>
    <w:rsid w:val="00440BA2"/>
    <w:rsid w:val="004416C4"/>
    <w:rsid w:val="00442A7E"/>
    <w:rsid w:val="00444531"/>
    <w:rsid w:val="0044454E"/>
    <w:rsid w:val="004445DE"/>
    <w:rsid w:val="00444B7E"/>
    <w:rsid w:val="00444DFB"/>
    <w:rsid w:val="00445880"/>
    <w:rsid w:val="00446068"/>
    <w:rsid w:val="00446780"/>
    <w:rsid w:val="00447493"/>
    <w:rsid w:val="00447502"/>
    <w:rsid w:val="00447A32"/>
    <w:rsid w:val="00447C0E"/>
    <w:rsid w:val="00447FEA"/>
    <w:rsid w:val="004512CA"/>
    <w:rsid w:val="00451A98"/>
    <w:rsid w:val="00451ED0"/>
    <w:rsid w:val="004520AB"/>
    <w:rsid w:val="00452919"/>
    <w:rsid w:val="004539C4"/>
    <w:rsid w:val="00453A04"/>
    <w:rsid w:val="0045425B"/>
    <w:rsid w:val="00454655"/>
    <w:rsid w:val="00454700"/>
    <w:rsid w:val="0045535D"/>
    <w:rsid w:val="00457443"/>
    <w:rsid w:val="0045763F"/>
    <w:rsid w:val="00457D40"/>
    <w:rsid w:val="004600C5"/>
    <w:rsid w:val="00460F61"/>
    <w:rsid w:val="0046179D"/>
    <w:rsid w:val="004625D6"/>
    <w:rsid w:val="00462944"/>
    <w:rsid w:val="00462B8F"/>
    <w:rsid w:val="004631FE"/>
    <w:rsid w:val="00463A78"/>
    <w:rsid w:val="004645DB"/>
    <w:rsid w:val="00464674"/>
    <w:rsid w:val="00464ACA"/>
    <w:rsid w:val="004650A5"/>
    <w:rsid w:val="00465C6D"/>
    <w:rsid w:val="00467036"/>
    <w:rsid w:val="00467129"/>
    <w:rsid w:val="00467174"/>
    <w:rsid w:val="00467DC6"/>
    <w:rsid w:val="00467DF9"/>
    <w:rsid w:val="00470B26"/>
    <w:rsid w:val="004713F9"/>
    <w:rsid w:val="0047186B"/>
    <w:rsid w:val="00471F3E"/>
    <w:rsid w:val="00471FD4"/>
    <w:rsid w:val="00472058"/>
    <w:rsid w:val="004747EF"/>
    <w:rsid w:val="00474D00"/>
    <w:rsid w:val="004762AA"/>
    <w:rsid w:val="0047692D"/>
    <w:rsid w:val="00476EC2"/>
    <w:rsid w:val="00480B77"/>
    <w:rsid w:val="00480F0C"/>
    <w:rsid w:val="004817A9"/>
    <w:rsid w:val="0048210E"/>
    <w:rsid w:val="0048289B"/>
    <w:rsid w:val="00483607"/>
    <w:rsid w:val="00483AE1"/>
    <w:rsid w:val="00483FE7"/>
    <w:rsid w:val="0048628B"/>
    <w:rsid w:val="004863E3"/>
    <w:rsid w:val="0048700B"/>
    <w:rsid w:val="0049088D"/>
    <w:rsid w:val="00491956"/>
    <w:rsid w:val="00491EC7"/>
    <w:rsid w:val="00492520"/>
    <w:rsid w:val="004926D2"/>
    <w:rsid w:val="00492B63"/>
    <w:rsid w:val="00492C06"/>
    <w:rsid w:val="00493D48"/>
    <w:rsid w:val="00494041"/>
    <w:rsid w:val="00494761"/>
    <w:rsid w:val="0049526E"/>
    <w:rsid w:val="0049571A"/>
    <w:rsid w:val="00495BD7"/>
    <w:rsid w:val="004965F1"/>
    <w:rsid w:val="00496C0D"/>
    <w:rsid w:val="004975CF"/>
    <w:rsid w:val="00497C2B"/>
    <w:rsid w:val="004A104F"/>
    <w:rsid w:val="004A20A7"/>
    <w:rsid w:val="004A252D"/>
    <w:rsid w:val="004A2664"/>
    <w:rsid w:val="004A2E01"/>
    <w:rsid w:val="004A2EF1"/>
    <w:rsid w:val="004A3414"/>
    <w:rsid w:val="004A3DEC"/>
    <w:rsid w:val="004A3FAF"/>
    <w:rsid w:val="004A4781"/>
    <w:rsid w:val="004A53FD"/>
    <w:rsid w:val="004A5E4B"/>
    <w:rsid w:val="004A629C"/>
    <w:rsid w:val="004A6430"/>
    <w:rsid w:val="004A788F"/>
    <w:rsid w:val="004A796B"/>
    <w:rsid w:val="004B0811"/>
    <w:rsid w:val="004B157D"/>
    <w:rsid w:val="004B181D"/>
    <w:rsid w:val="004B2663"/>
    <w:rsid w:val="004B269E"/>
    <w:rsid w:val="004B2C66"/>
    <w:rsid w:val="004B2E93"/>
    <w:rsid w:val="004B3321"/>
    <w:rsid w:val="004B3C89"/>
    <w:rsid w:val="004B4403"/>
    <w:rsid w:val="004B4A8B"/>
    <w:rsid w:val="004B5942"/>
    <w:rsid w:val="004B7C4C"/>
    <w:rsid w:val="004B7CA0"/>
    <w:rsid w:val="004C0408"/>
    <w:rsid w:val="004C05FF"/>
    <w:rsid w:val="004C0863"/>
    <w:rsid w:val="004C1A9B"/>
    <w:rsid w:val="004C1D38"/>
    <w:rsid w:val="004C3FCD"/>
    <w:rsid w:val="004C4A3D"/>
    <w:rsid w:val="004C57A5"/>
    <w:rsid w:val="004C6932"/>
    <w:rsid w:val="004C69E6"/>
    <w:rsid w:val="004C6CA1"/>
    <w:rsid w:val="004C7587"/>
    <w:rsid w:val="004C78F6"/>
    <w:rsid w:val="004D0093"/>
    <w:rsid w:val="004D07F7"/>
    <w:rsid w:val="004D13C3"/>
    <w:rsid w:val="004D21E4"/>
    <w:rsid w:val="004D484F"/>
    <w:rsid w:val="004D68F3"/>
    <w:rsid w:val="004D6C0D"/>
    <w:rsid w:val="004D6F16"/>
    <w:rsid w:val="004D796F"/>
    <w:rsid w:val="004E0396"/>
    <w:rsid w:val="004E04B9"/>
    <w:rsid w:val="004E05CE"/>
    <w:rsid w:val="004E1130"/>
    <w:rsid w:val="004E137E"/>
    <w:rsid w:val="004E1885"/>
    <w:rsid w:val="004E303F"/>
    <w:rsid w:val="004E3AD3"/>
    <w:rsid w:val="004E4E1A"/>
    <w:rsid w:val="004E53B9"/>
    <w:rsid w:val="004E597E"/>
    <w:rsid w:val="004E620E"/>
    <w:rsid w:val="004E623F"/>
    <w:rsid w:val="004E661A"/>
    <w:rsid w:val="004E67B6"/>
    <w:rsid w:val="004E77FC"/>
    <w:rsid w:val="004E78C4"/>
    <w:rsid w:val="004E792D"/>
    <w:rsid w:val="004F083C"/>
    <w:rsid w:val="004F08BD"/>
    <w:rsid w:val="004F216A"/>
    <w:rsid w:val="004F3267"/>
    <w:rsid w:val="004F39A1"/>
    <w:rsid w:val="004F3F1C"/>
    <w:rsid w:val="004F579C"/>
    <w:rsid w:val="004F59B7"/>
    <w:rsid w:val="004F5BFC"/>
    <w:rsid w:val="004F5E04"/>
    <w:rsid w:val="004F5F1C"/>
    <w:rsid w:val="004F5F8E"/>
    <w:rsid w:val="004F5FE6"/>
    <w:rsid w:val="00500846"/>
    <w:rsid w:val="00501697"/>
    <w:rsid w:val="00502718"/>
    <w:rsid w:val="00503CD5"/>
    <w:rsid w:val="00505203"/>
    <w:rsid w:val="00505837"/>
    <w:rsid w:val="00505A26"/>
    <w:rsid w:val="00505B7F"/>
    <w:rsid w:val="00506939"/>
    <w:rsid w:val="00507172"/>
    <w:rsid w:val="00507360"/>
    <w:rsid w:val="00507642"/>
    <w:rsid w:val="0050778B"/>
    <w:rsid w:val="00507BDE"/>
    <w:rsid w:val="00507DF6"/>
    <w:rsid w:val="005102F4"/>
    <w:rsid w:val="005109C9"/>
    <w:rsid w:val="005109F9"/>
    <w:rsid w:val="00510A4B"/>
    <w:rsid w:val="0051223E"/>
    <w:rsid w:val="005122F5"/>
    <w:rsid w:val="00512C9E"/>
    <w:rsid w:val="00514691"/>
    <w:rsid w:val="00514C9A"/>
    <w:rsid w:val="00515B47"/>
    <w:rsid w:val="00516067"/>
    <w:rsid w:val="005161BC"/>
    <w:rsid w:val="00516A49"/>
    <w:rsid w:val="00517990"/>
    <w:rsid w:val="0052033A"/>
    <w:rsid w:val="0052132A"/>
    <w:rsid w:val="00521EA0"/>
    <w:rsid w:val="00522213"/>
    <w:rsid w:val="00523282"/>
    <w:rsid w:val="0052349A"/>
    <w:rsid w:val="0052387E"/>
    <w:rsid w:val="00523937"/>
    <w:rsid w:val="0052405F"/>
    <w:rsid w:val="00525437"/>
    <w:rsid w:val="00525516"/>
    <w:rsid w:val="00525AEE"/>
    <w:rsid w:val="0052639D"/>
    <w:rsid w:val="005264D2"/>
    <w:rsid w:val="0052679A"/>
    <w:rsid w:val="00530BA7"/>
    <w:rsid w:val="0053161F"/>
    <w:rsid w:val="00531C0F"/>
    <w:rsid w:val="0053310C"/>
    <w:rsid w:val="00534049"/>
    <w:rsid w:val="00534694"/>
    <w:rsid w:val="00534DF6"/>
    <w:rsid w:val="0053502A"/>
    <w:rsid w:val="00535555"/>
    <w:rsid w:val="00535634"/>
    <w:rsid w:val="00537D5C"/>
    <w:rsid w:val="00537F89"/>
    <w:rsid w:val="00537FDA"/>
    <w:rsid w:val="0054062C"/>
    <w:rsid w:val="00540739"/>
    <w:rsid w:val="00541545"/>
    <w:rsid w:val="00542ED8"/>
    <w:rsid w:val="00542F36"/>
    <w:rsid w:val="00544146"/>
    <w:rsid w:val="00545FCE"/>
    <w:rsid w:val="00545FE3"/>
    <w:rsid w:val="00546501"/>
    <w:rsid w:val="00547A12"/>
    <w:rsid w:val="00547B7C"/>
    <w:rsid w:val="00547DDF"/>
    <w:rsid w:val="00550837"/>
    <w:rsid w:val="00551BD3"/>
    <w:rsid w:val="0055256E"/>
    <w:rsid w:val="005528D5"/>
    <w:rsid w:val="00553FDC"/>
    <w:rsid w:val="00554401"/>
    <w:rsid w:val="005545D1"/>
    <w:rsid w:val="005549DB"/>
    <w:rsid w:val="00555045"/>
    <w:rsid w:val="005553C3"/>
    <w:rsid w:val="0055595C"/>
    <w:rsid w:val="0055647C"/>
    <w:rsid w:val="00556E00"/>
    <w:rsid w:val="00557039"/>
    <w:rsid w:val="0055791D"/>
    <w:rsid w:val="0055792D"/>
    <w:rsid w:val="00557981"/>
    <w:rsid w:val="00557F6B"/>
    <w:rsid w:val="005606D3"/>
    <w:rsid w:val="00560C71"/>
    <w:rsid w:val="00563435"/>
    <w:rsid w:val="00564681"/>
    <w:rsid w:val="00566269"/>
    <w:rsid w:val="00566539"/>
    <w:rsid w:val="00566D9F"/>
    <w:rsid w:val="005670C4"/>
    <w:rsid w:val="005672A0"/>
    <w:rsid w:val="00570BFC"/>
    <w:rsid w:val="00570C2F"/>
    <w:rsid w:val="00571737"/>
    <w:rsid w:val="00571BA9"/>
    <w:rsid w:val="00571F51"/>
    <w:rsid w:val="005722E7"/>
    <w:rsid w:val="005725A5"/>
    <w:rsid w:val="0057262E"/>
    <w:rsid w:val="00572649"/>
    <w:rsid w:val="005728AD"/>
    <w:rsid w:val="00572D18"/>
    <w:rsid w:val="005731B9"/>
    <w:rsid w:val="00573BCE"/>
    <w:rsid w:val="00573D25"/>
    <w:rsid w:val="00573F33"/>
    <w:rsid w:val="00575ADD"/>
    <w:rsid w:val="005762D2"/>
    <w:rsid w:val="005764D3"/>
    <w:rsid w:val="00576643"/>
    <w:rsid w:val="00576856"/>
    <w:rsid w:val="00576A15"/>
    <w:rsid w:val="00577E9C"/>
    <w:rsid w:val="005807B7"/>
    <w:rsid w:val="005815BB"/>
    <w:rsid w:val="005822B1"/>
    <w:rsid w:val="00582659"/>
    <w:rsid w:val="00582820"/>
    <w:rsid w:val="00583166"/>
    <w:rsid w:val="0058418B"/>
    <w:rsid w:val="005846C1"/>
    <w:rsid w:val="00584FBD"/>
    <w:rsid w:val="00585087"/>
    <w:rsid w:val="005853C0"/>
    <w:rsid w:val="00586233"/>
    <w:rsid w:val="0058667B"/>
    <w:rsid w:val="0058727C"/>
    <w:rsid w:val="00587701"/>
    <w:rsid w:val="005879E8"/>
    <w:rsid w:val="00587FCE"/>
    <w:rsid w:val="005900B9"/>
    <w:rsid w:val="005901F3"/>
    <w:rsid w:val="005903A0"/>
    <w:rsid w:val="00590F54"/>
    <w:rsid w:val="00590FEB"/>
    <w:rsid w:val="0059175A"/>
    <w:rsid w:val="00591911"/>
    <w:rsid w:val="00592514"/>
    <w:rsid w:val="00592614"/>
    <w:rsid w:val="005927D2"/>
    <w:rsid w:val="00592BEC"/>
    <w:rsid w:val="00592FF6"/>
    <w:rsid w:val="00593288"/>
    <w:rsid w:val="00594290"/>
    <w:rsid w:val="00594F6B"/>
    <w:rsid w:val="005957C1"/>
    <w:rsid w:val="00595BFB"/>
    <w:rsid w:val="00595D5D"/>
    <w:rsid w:val="00596782"/>
    <w:rsid w:val="00596A73"/>
    <w:rsid w:val="00596A7E"/>
    <w:rsid w:val="00596EA7"/>
    <w:rsid w:val="00597BE5"/>
    <w:rsid w:val="005A231D"/>
    <w:rsid w:val="005A23B1"/>
    <w:rsid w:val="005A28D9"/>
    <w:rsid w:val="005A3C7D"/>
    <w:rsid w:val="005A41F8"/>
    <w:rsid w:val="005A4339"/>
    <w:rsid w:val="005A4735"/>
    <w:rsid w:val="005A4C7F"/>
    <w:rsid w:val="005A4F82"/>
    <w:rsid w:val="005A5179"/>
    <w:rsid w:val="005A6198"/>
    <w:rsid w:val="005A6314"/>
    <w:rsid w:val="005A6E7E"/>
    <w:rsid w:val="005A7B74"/>
    <w:rsid w:val="005A7C04"/>
    <w:rsid w:val="005B18C6"/>
    <w:rsid w:val="005B1E2B"/>
    <w:rsid w:val="005B2925"/>
    <w:rsid w:val="005B2C6A"/>
    <w:rsid w:val="005B389E"/>
    <w:rsid w:val="005B3E35"/>
    <w:rsid w:val="005B40A8"/>
    <w:rsid w:val="005B4402"/>
    <w:rsid w:val="005B4838"/>
    <w:rsid w:val="005B4994"/>
    <w:rsid w:val="005B49B1"/>
    <w:rsid w:val="005B5261"/>
    <w:rsid w:val="005B5C1D"/>
    <w:rsid w:val="005B6ABF"/>
    <w:rsid w:val="005C0EA8"/>
    <w:rsid w:val="005C161A"/>
    <w:rsid w:val="005C218F"/>
    <w:rsid w:val="005C39B0"/>
    <w:rsid w:val="005C3A9A"/>
    <w:rsid w:val="005C45C1"/>
    <w:rsid w:val="005C4AD9"/>
    <w:rsid w:val="005C5131"/>
    <w:rsid w:val="005C516C"/>
    <w:rsid w:val="005C54C8"/>
    <w:rsid w:val="005C5C8C"/>
    <w:rsid w:val="005C68B5"/>
    <w:rsid w:val="005C6BB1"/>
    <w:rsid w:val="005C6C68"/>
    <w:rsid w:val="005C72EC"/>
    <w:rsid w:val="005C7FA5"/>
    <w:rsid w:val="005D0854"/>
    <w:rsid w:val="005D0ACA"/>
    <w:rsid w:val="005D0EF3"/>
    <w:rsid w:val="005D1351"/>
    <w:rsid w:val="005D2517"/>
    <w:rsid w:val="005D28D6"/>
    <w:rsid w:val="005D2B21"/>
    <w:rsid w:val="005D2F10"/>
    <w:rsid w:val="005D3526"/>
    <w:rsid w:val="005D36A1"/>
    <w:rsid w:val="005D40E2"/>
    <w:rsid w:val="005D4204"/>
    <w:rsid w:val="005D4368"/>
    <w:rsid w:val="005D4D4F"/>
    <w:rsid w:val="005D5071"/>
    <w:rsid w:val="005D55C1"/>
    <w:rsid w:val="005D58FD"/>
    <w:rsid w:val="005D6752"/>
    <w:rsid w:val="005D7D22"/>
    <w:rsid w:val="005E06C2"/>
    <w:rsid w:val="005E0E4C"/>
    <w:rsid w:val="005E1776"/>
    <w:rsid w:val="005E18F6"/>
    <w:rsid w:val="005E1E4B"/>
    <w:rsid w:val="005E1E98"/>
    <w:rsid w:val="005E37C6"/>
    <w:rsid w:val="005E4254"/>
    <w:rsid w:val="005E4312"/>
    <w:rsid w:val="005E44E2"/>
    <w:rsid w:val="005E4791"/>
    <w:rsid w:val="005E4B8E"/>
    <w:rsid w:val="005E547E"/>
    <w:rsid w:val="005E727A"/>
    <w:rsid w:val="005E73DD"/>
    <w:rsid w:val="005E78C1"/>
    <w:rsid w:val="005E7A2F"/>
    <w:rsid w:val="005F0186"/>
    <w:rsid w:val="005F0614"/>
    <w:rsid w:val="005F088A"/>
    <w:rsid w:val="005F175A"/>
    <w:rsid w:val="005F1E13"/>
    <w:rsid w:val="005F1FCB"/>
    <w:rsid w:val="005F2FB2"/>
    <w:rsid w:val="005F3531"/>
    <w:rsid w:val="005F43E8"/>
    <w:rsid w:val="005F5051"/>
    <w:rsid w:val="005F60E8"/>
    <w:rsid w:val="005F6248"/>
    <w:rsid w:val="005F66BC"/>
    <w:rsid w:val="005F76DC"/>
    <w:rsid w:val="0060057E"/>
    <w:rsid w:val="00601340"/>
    <w:rsid w:val="00601D4F"/>
    <w:rsid w:val="0060223F"/>
    <w:rsid w:val="00603082"/>
    <w:rsid w:val="0060479A"/>
    <w:rsid w:val="00604B24"/>
    <w:rsid w:val="006054D4"/>
    <w:rsid w:val="00610ED9"/>
    <w:rsid w:val="006111C1"/>
    <w:rsid w:val="00612862"/>
    <w:rsid w:val="00612DF4"/>
    <w:rsid w:val="00612FD2"/>
    <w:rsid w:val="0061382C"/>
    <w:rsid w:val="006140E2"/>
    <w:rsid w:val="0061497F"/>
    <w:rsid w:val="00616B93"/>
    <w:rsid w:val="00616D13"/>
    <w:rsid w:val="0062020B"/>
    <w:rsid w:val="0062067B"/>
    <w:rsid w:val="00620EA3"/>
    <w:rsid w:val="00622D83"/>
    <w:rsid w:val="00622E63"/>
    <w:rsid w:val="006238A3"/>
    <w:rsid w:val="00623BC3"/>
    <w:rsid w:val="00623C0F"/>
    <w:rsid w:val="00623FE2"/>
    <w:rsid w:val="0062455F"/>
    <w:rsid w:val="006250C0"/>
    <w:rsid w:val="00625235"/>
    <w:rsid w:val="00626125"/>
    <w:rsid w:val="0062632C"/>
    <w:rsid w:val="006265AC"/>
    <w:rsid w:val="0062670B"/>
    <w:rsid w:val="0062683A"/>
    <w:rsid w:val="00626B6A"/>
    <w:rsid w:val="006274B0"/>
    <w:rsid w:val="00631D96"/>
    <w:rsid w:val="006325BE"/>
    <w:rsid w:val="006336F7"/>
    <w:rsid w:val="00633D9E"/>
    <w:rsid w:val="00633E17"/>
    <w:rsid w:val="006340B9"/>
    <w:rsid w:val="00634102"/>
    <w:rsid w:val="00634ABD"/>
    <w:rsid w:val="00635622"/>
    <w:rsid w:val="00636ACA"/>
    <w:rsid w:val="006377E6"/>
    <w:rsid w:val="00637E73"/>
    <w:rsid w:val="00637FAF"/>
    <w:rsid w:val="00640854"/>
    <w:rsid w:val="006416E3"/>
    <w:rsid w:val="00642581"/>
    <w:rsid w:val="00642F25"/>
    <w:rsid w:val="0064379A"/>
    <w:rsid w:val="00645CE6"/>
    <w:rsid w:val="006461C8"/>
    <w:rsid w:val="0064621B"/>
    <w:rsid w:val="00646AE0"/>
    <w:rsid w:val="00646C1E"/>
    <w:rsid w:val="00646F87"/>
    <w:rsid w:val="006472B7"/>
    <w:rsid w:val="00652044"/>
    <w:rsid w:val="00652120"/>
    <w:rsid w:val="00652C4D"/>
    <w:rsid w:val="00652D9F"/>
    <w:rsid w:val="00652EA7"/>
    <w:rsid w:val="0065308A"/>
    <w:rsid w:val="0065332C"/>
    <w:rsid w:val="00653590"/>
    <w:rsid w:val="006544D9"/>
    <w:rsid w:val="006555DE"/>
    <w:rsid w:val="00655753"/>
    <w:rsid w:val="00655E42"/>
    <w:rsid w:val="006562CA"/>
    <w:rsid w:val="0065663E"/>
    <w:rsid w:val="00656F22"/>
    <w:rsid w:val="00657D7D"/>
    <w:rsid w:val="00657FF8"/>
    <w:rsid w:val="006605E7"/>
    <w:rsid w:val="00660736"/>
    <w:rsid w:val="00661A08"/>
    <w:rsid w:val="00661A21"/>
    <w:rsid w:val="00661A22"/>
    <w:rsid w:val="00661CAF"/>
    <w:rsid w:val="00661EA7"/>
    <w:rsid w:val="006627EE"/>
    <w:rsid w:val="00662C9D"/>
    <w:rsid w:val="00663D6C"/>
    <w:rsid w:val="00664919"/>
    <w:rsid w:val="00665970"/>
    <w:rsid w:val="00665FB2"/>
    <w:rsid w:val="00666750"/>
    <w:rsid w:val="006672E6"/>
    <w:rsid w:val="00667450"/>
    <w:rsid w:val="00667684"/>
    <w:rsid w:val="0066775B"/>
    <w:rsid w:val="00670100"/>
    <w:rsid w:val="00670352"/>
    <w:rsid w:val="00671881"/>
    <w:rsid w:val="0067321B"/>
    <w:rsid w:val="00673759"/>
    <w:rsid w:val="00673768"/>
    <w:rsid w:val="00674904"/>
    <w:rsid w:val="00674B64"/>
    <w:rsid w:val="00674CF3"/>
    <w:rsid w:val="00674ED7"/>
    <w:rsid w:val="0067531C"/>
    <w:rsid w:val="0067535D"/>
    <w:rsid w:val="00675B29"/>
    <w:rsid w:val="00675F00"/>
    <w:rsid w:val="0067624F"/>
    <w:rsid w:val="006764D6"/>
    <w:rsid w:val="00676CD6"/>
    <w:rsid w:val="00676E40"/>
    <w:rsid w:val="00677176"/>
    <w:rsid w:val="006805EE"/>
    <w:rsid w:val="00680850"/>
    <w:rsid w:val="006809BE"/>
    <w:rsid w:val="00680AE4"/>
    <w:rsid w:val="00681BE0"/>
    <w:rsid w:val="006822FF"/>
    <w:rsid w:val="00683555"/>
    <w:rsid w:val="00684690"/>
    <w:rsid w:val="00684A86"/>
    <w:rsid w:val="00684A8E"/>
    <w:rsid w:val="006857AD"/>
    <w:rsid w:val="00685FD2"/>
    <w:rsid w:val="006862F2"/>
    <w:rsid w:val="0068675F"/>
    <w:rsid w:val="00686EB3"/>
    <w:rsid w:val="006876B1"/>
    <w:rsid w:val="006878A9"/>
    <w:rsid w:val="00687DAF"/>
    <w:rsid w:val="00690718"/>
    <w:rsid w:val="0069167C"/>
    <w:rsid w:val="0069181B"/>
    <w:rsid w:val="00691D64"/>
    <w:rsid w:val="0069213F"/>
    <w:rsid w:val="006933DA"/>
    <w:rsid w:val="00693712"/>
    <w:rsid w:val="00693747"/>
    <w:rsid w:val="00694084"/>
    <w:rsid w:val="00696827"/>
    <w:rsid w:val="00697C32"/>
    <w:rsid w:val="006A002C"/>
    <w:rsid w:val="006A16BA"/>
    <w:rsid w:val="006A1829"/>
    <w:rsid w:val="006A1BE2"/>
    <w:rsid w:val="006A28A6"/>
    <w:rsid w:val="006A41DE"/>
    <w:rsid w:val="006A43CC"/>
    <w:rsid w:val="006A5957"/>
    <w:rsid w:val="006A63ED"/>
    <w:rsid w:val="006A79AF"/>
    <w:rsid w:val="006A7C27"/>
    <w:rsid w:val="006B0A39"/>
    <w:rsid w:val="006B0E3A"/>
    <w:rsid w:val="006B0E6A"/>
    <w:rsid w:val="006B1249"/>
    <w:rsid w:val="006B2242"/>
    <w:rsid w:val="006B248A"/>
    <w:rsid w:val="006B30C5"/>
    <w:rsid w:val="006B31A1"/>
    <w:rsid w:val="006B39F9"/>
    <w:rsid w:val="006B3A21"/>
    <w:rsid w:val="006B4E13"/>
    <w:rsid w:val="006B5F0E"/>
    <w:rsid w:val="006B6691"/>
    <w:rsid w:val="006B6900"/>
    <w:rsid w:val="006B7B00"/>
    <w:rsid w:val="006B7BDA"/>
    <w:rsid w:val="006C0D7B"/>
    <w:rsid w:val="006C104E"/>
    <w:rsid w:val="006C1B28"/>
    <w:rsid w:val="006C1D01"/>
    <w:rsid w:val="006C2998"/>
    <w:rsid w:val="006C2E61"/>
    <w:rsid w:val="006C3362"/>
    <w:rsid w:val="006C364A"/>
    <w:rsid w:val="006C386F"/>
    <w:rsid w:val="006C5DA1"/>
    <w:rsid w:val="006C6314"/>
    <w:rsid w:val="006C638B"/>
    <w:rsid w:val="006C7028"/>
    <w:rsid w:val="006C7508"/>
    <w:rsid w:val="006C7D50"/>
    <w:rsid w:val="006D0164"/>
    <w:rsid w:val="006D01C9"/>
    <w:rsid w:val="006D0686"/>
    <w:rsid w:val="006D124E"/>
    <w:rsid w:val="006D2769"/>
    <w:rsid w:val="006D2C0E"/>
    <w:rsid w:val="006D4CD4"/>
    <w:rsid w:val="006D4E1C"/>
    <w:rsid w:val="006D4F35"/>
    <w:rsid w:val="006D52E0"/>
    <w:rsid w:val="006D5B1F"/>
    <w:rsid w:val="006D5CF5"/>
    <w:rsid w:val="006D64D3"/>
    <w:rsid w:val="006D6D51"/>
    <w:rsid w:val="006D6D89"/>
    <w:rsid w:val="006D7591"/>
    <w:rsid w:val="006D7E19"/>
    <w:rsid w:val="006D7F8A"/>
    <w:rsid w:val="006E0A3F"/>
    <w:rsid w:val="006E179B"/>
    <w:rsid w:val="006E2ABA"/>
    <w:rsid w:val="006E35A4"/>
    <w:rsid w:val="006E3EFE"/>
    <w:rsid w:val="006E45A5"/>
    <w:rsid w:val="006E56D8"/>
    <w:rsid w:val="006E5923"/>
    <w:rsid w:val="006E7279"/>
    <w:rsid w:val="006E7E83"/>
    <w:rsid w:val="006E7EB8"/>
    <w:rsid w:val="006F0879"/>
    <w:rsid w:val="006F0ADD"/>
    <w:rsid w:val="006F3B05"/>
    <w:rsid w:val="006F4370"/>
    <w:rsid w:val="006F4677"/>
    <w:rsid w:val="006F5406"/>
    <w:rsid w:val="006F563A"/>
    <w:rsid w:val="006F5E41"/>
    <w:rsid w:val="006F7C9B"/>
    <w:rsid w:val="007002F2"/>
    <w:rsid w:val="00700859"/>
    <w:rsid w:val="00701127"/>
    <w:rsid w:val="00701429"/>
    <w:rsid w:val="00701FF2"/>
    <w:rsid w:val="007035F7"/>
    <w:rsid w:val="0070446F"/>
    <w:rsid w:val="00705C3E"/>
    <w:rsid w:val="007065F9"/>
    <w:rsid w:val="00707AF1"/>
    <w:rsid w:val="00711107"/>
    <w:rsid w:val="007113DA"/>
    <w:rsid w:val="00711499"/>
    <w:rsid w:val="007114BD"/>
    <w:rsid w:val="00711732"/>
    <w:rsid w:val="0071212A"/>
    <w:rsid w:val="007128DE"/>
    <w:rsid w:val="00712AAF"/>
    <w:rsid w:val="00712DBE"/>
    <w:rsid w:val="007131D4"/>
    <w:rsid w:val="00713282"/>
    <w:rsid w:val="00713A97"/>
    <w:rsid w:val="00713ABB"/>
    <w:rsid w:val="00714330"/>
    <w:rsid w:val="0071440F"/>
    <w:rsid w:val="007149D3"/>
    <w:rsid w:val="00716C2D"/>
    <w:rsid w:val="00717A62"/>
    <w:rsid w:val="007203F5"/>
    <w:rsid w:val="00720756"/>
    <w:rsid w:val="007214F0"/>
    <w:rsid w:val="00721799"/>
    <w:rsid w:val="00721ADC"/>
    <w:rsid w:val="007228B4"/>
    <w:rsid w:val="007228C8"/>
    <w:rsid w:val="00723F3C"/>
    <w:rsid w:val="00724354"/>
    <w:rsid w:val="00724E76"/>
    <w:rsid w:val="00725908"/>
    <w:rsid w:val="00725DE1"/>
    <w:rsid w:val="007276FA"/>
    <w:rsid w:val="00727D50"/>
    <w:rsid w:val="0073061D"/>
    <w:rsid w:val="00730B2C"/>
    <w:rsid w:val="0073143C"/>
    <w:rsid w:val="00731486"/>
    <w:rsid w:val="0073155E"/>
    <w:rsid w:val="007318C5"/>
    <w:rsid w:val="0073288D"/>
    <w:rsid w:val="00732B1A"/>
    <w:rsid w:val="00733887"/>
    <w:rsid w:val="00733E9E"/>
    <w:rsid w:val="00734459"/>
    <w:rsid w:val="00734934"/>
    <w:rsid w:val="0073723C"/>
    <w:rsid w:val="00737F4A"/>
    <w:rsid w:val="0074026E"/>
    <w:rsid w:val="007409FB"/>
    <w:rsid w:val="00740D88"/>
    <w:rsid w:val="007411E6"/>
    <w:rsid w:val="00742AA3"/>
    <w:rsid w:val="0074376E"/>
    <w:rsid w:val="007441D9"/>
    <w:rsid w:val="00744ACA"/>
    <w:rsid w:val="00744CCE"/>
    <w:rsid w:val="00745490"/>
    <w:rsid w:val="00746412"/>
    <w:rsid w:val="007473A3"/>
    <w:rsid w:val="0074761D"/>
    <w:rsid w:val="00750A3E"/>
    <w:rsid w:val="00750B84"/>
    <w:rsid w:val="00750D8A"/>
    <w:rsid w:val="00750FF2"/>
    <w:rsid w:val="00751888"/>
    <w:rsid w:val="007519A1"/>
    <w:rsid w:val="00751C24"/>
    <w:rsid w:val="007520F6"/>
    <w:rsid w:val="00753FF7"/>
    <w:rsid w:val="00754040"/>
    <w:rsid w:val="00754FB9"/>
    <w:rsid w:val="00755684"/>
    <w:rsid w:val="00756152"/>
    <w:rsid w:val="007567E6"/>
    <w:rsid w:val="00756EE9"/>
    <w:rsid w:val="007571BA"/>
    <w:rsid w:val="007572C6"/>
    <w:rsid w:val="00757BB5"/>
    <w:rsid w:val="00757EBA"/>
    <w:rsid w:val="0076093A"/>
    <w:rsid w:val="00760DC2"/>
    <w:rsid w:val="00761E32"/>
    <w:rsid w:val="007625DF"/>
    <w:rsid w:val="00762CC8"/>
    <w:rsid w:val="007637E2"/>
    <w:rsid w:val="00763A94"/>
    <w:rsid w:val="00764818"/>
    <w:rsid w:val="00764E09"/>
    <w:rsid w:val="00764F86"/>
    <w:rsid w:val="00765372"/>
    <w:rsid w:val="007660FB"/>
    <w:rsid w:val="0076649E"/>
    <w:rsid w:val="00767AA4"/>
    <w:rsid w:val="00767ACC"/>
    <w:rsid w:val="00767B30"/>
    <w:rsid w:val="00767EF0"/>
    <w:rsid w:val="00770FA7"/>
    <w:rsid w:val="00771557"/>
    <w:rsid w:val="00771811"/>
    <w:rsid w:val="00771987"/>
    <w:rsid w:val="00772AE0"/>
    <w:rsid w:val="00773163"/>
    <w:rsid w:val="007742D1"/>
    <w:rsid w:val="007744B2"/>
    <w:rsid w:val="00774F0F"/>
    <w:rsid w:val="0077521F"/>
    <w:rsid w:val="0077556E"/>
    <w:rsid w:val="00775DDB"/>
    <w:rsid w:val="00776224"/>
    <w:rsid w:val="00776A22"/>
    <w:rsid w:val="00776D1F"/>
    <w:rsid w:val="00776E82"/>
    <w:rsid w:val="0077777E"/>
    <w:rsid w:val="00777E54"/>
    <w:rsid w:val="00777F08"/>
    <w:rsid w:val="00782445"/>
    <w:rsid w:val="007834D5"/>
    <w:rsid w:val="00784123"/>
    <w:rsid w:val="00785CAE"/>
    <w:rsid w:val="00785FA8"/>
    <w:rsid w:val="007866D7"/>
    <w:rsid w:val="0078672E"/>
    <w:rsid w:val="007868EF"/>
    <w:rsid w:val="0078727C"/>
    <w:rsid w:val="007876F2"/>
    <w:rsid w:val="0079017D"/>
    <w:rsid w:val="00790476"/>
    <w:rsid w:val="00790E80"/>
    <w:rsid w:val="00791071"/>
    <w:rsid w:val="00791604"/>
    <w:rsid w:val="007921D9"/>
    <w:rsid w:val="0079292A"/>
    <w:rsid w:val="00792A27"/>
    <w:rsid w:val="00794393"/>
    <w:rsid w:val="007945D2"/>
    <w:rsid w:val="00795BF2"/>
    <w:rsid w:val="00796427"/>
    <w:rsid w:val="00796847"/>
    <w:rsid w:val="007969B8"/>
    <w:rsid w:val="007A02B0"/>
    <w:rsid w:val="007A12A5"/>
    <w:rsid w:val="007A1415"/>
    <w:rsid w:val="007A189D"/>
    <w:rsid w:val="007A24F0"/>
    <w:rsid w:val="007A28A3"/>
    <w:rsid w:val="007A36DE"/>
    <w:rsid w:val="007A3798"/>
    <w:rsid w:val="007A38AA"/>
    <w:rsid w:val="007A3AA3"/>
    <w:rsid w:val="007A4769"/>
    <w:rsid w:val="007A4DE9"/>
    <w:rsid w:val="007A51F5"/>
    <w:rsid w:val="007A52DE"/>
    <w:rsid w:val="007A56CD"/>
    <w:rsid w:val="007A5D7E"/>
    <w:rsid w:val="007A624A"/>
    <w:rsid w:val="007A664B"/>
    <w:rsid w:val="007A678A"/>
    <w:rsid w:val="007A69A1"/>
    <w:rsid w:val="007A7584"/>
    <w:rsid w:val="007A7AF7"/>
    <w:rsid w:val="007A7B51"/>
    <w:rsid w:val="007B04B8"/>
    <w:rsid w:val="007B0A57"/>
    <w:rsid w:val="007B1190"/>
    <w:rsid w:val="007B19F0"/>
    <w:rsid w:val="007B1F30"/>
    <w:rsid w:val="007B351D"/>
    <w:rsid w:val="007B5E5B"/>
    <w:rsid w:val="007B63AB"/>
    <w:rsid w:val="007B63D1"/>
    <w:rsid w:val="007C0AB9"/>
    <w:rsid w:val="007C0E50"/>
    <w:rsid w:val="007C107F"/>
    <w:rsid w:val="007C15F6"/>
    <w:rsid w:val="007C21CF"/>
    <w:rsid w:val="007C2AC1"/>
    <w:rsid w:val="007C2EEC"/>
    <w:rsid w:val="007C332B"/>
    <w:rsid w:val="007C3891"/>
    <w:rsid w:val="007C3D2C"/>
    <w:rsid w:val="007C3FE2"/>
    <w:rsid w:val="007C4165"/>
    <w:rsid w:val="007C4281"/>
    <w:rsid w:val="007C4C80"/>
    <w:rsid w:val="007C4FC4"/>
    <w:rsid w:val="007C6B6A"/>
    <w:rsid w:val="007C6C4F"/>
    <w:rsid w:val="007C6CF8"/>
    <w:rsid w:val="007C6DEE"/>
    <w:rsid w:val="007C76F4"/>
    <w:rsid w:val="007C78EE"/>
    <w:rsid w:val="007C7D86"/>
    <w:rsid w:val="007D04FF"/>
    <w:rsid w:val="007D09B1"/>
    <w:rsid w:val="007D0E7F"/>
    <w:rsid w:val="007D185D"/>
    <w:rsid w:val="007D2C99"/>
    <w:rsid w:val="007D2EDF"/>
    <w:rsid w:val="007D4792"/>
    <w:rsid w:val="007D48FB"/>
    <w:rsid w:val="007D5070"/>
    <w:rsid w:val="007D50B3"/>
    <w:rsid w:val="007D56F2"/>
    <w:rsid w:val="007D57D8"/>
    <w:rsid w:val="007D58C7"/>
    <w:rsid w:val="007D5ACE"/>
    <w:rsid w:val="007D6D3D"/>
    <w:rsid w:val="007D71AA"/>
    <w:rsid w:val="007D775F"/>
    <w:rsid w:val="007D7BC5"/>
    <w:rsid w:val="007D7CE9"/>
    <w:rsid w:val="007E19AA"/>
    <w:rsid w:val="007E1ADA"/>
    <w:rsid w:val="007E2A78"/>
    <w:rsid w:val="007E32F4"/>
    <w:rsid w:val="007E39B5"/>
    <w:rsid w:val="007E3AFB"/>
    <w:rsid w:val="007E3FE9"/>
    <w:rsid w:val="007E7412"/>
    <w:rsid w:val="007F1133"/>
    <w:rsid w:val="007F140C"/>
    <w:rsid w:val="007F1C2E"/>
    <w:rsid w:val="007F1DB9"/>
    <w:rsid w:val="007F20FA"/>
    <w:rsid w:val="007F218B"/>
    <w:rsid w:val="007F2380"/>
    <w:rsid w:val="007F241B"/>
    <w:rsid w:val="007F2D38"/>
    <w:rsid w:val="007F3126"/>
    <w:rsid w:val="007F359B"/>
    <w:rsid w:val="007F37DD"/>
    <w:rsid w:val="007F3A30"/>
    <w:rsid w:val="007F3EDA"/>
    <w:rsid w:val="007F441D"/>
    <w:rsid w:val="007F44AA"/>
    <w:rsid w:val="007F4BE4"/>
    <w:rsid w:val="007F4E1D"/>
    <w:rsid w:val="007F6712"/>
    <w:rsid w:val="007F712D"/>
    <w:rsid w:val="007F7150"/>
    <w:rsid w:val="0080116C"/>
    <w:rsid w:val="0080176C"/>
    <w:rsid w:val="008024EC"/>
    <w:rsid w:val="00802572"/>
    <w:rsid w:val="008027F6"/>
    <w:rsid w:val="008029DE"/>
    <w:rsid w:val="00802A65"/>
    <w:rsid w:val="00803C38"/>
    <w:rsid w:val="0080462E"/>
    <w:rsid w:val="008049EB"/>
    <w:rsid w:val="0080565C"/>
    <w:rsid w:val="00806031"/>
    <w:rsid w:val="00806A8E"/>
    <w:rsid w:val="00806EC0"/>
    <w:rsid w:val="00807489"/>
    <w:rsid w:val="008077B5"/>
    <w:rsid w:val="00811B73"/>
    <w:rsid w:val="0081281C"/>
    <w:rsid w:val="00812880"/>
    <w:rsid w:val="008131FC"/>
    <w:rsid w:val="008144BB"/>
    <w:rsid w:val="008146C7"/>
    <w:rsid w:val="00814B1E"/>
    <w:rsid w:val="00814D98"/>
    <w:rsid w:val="0081532B"/>
    <w:rsid w:val="00815937"/>
    <w:rsid w:val="00817CCD"/>
    <w:rsid w:val="00820A88"/>
    <w:rsid w:val="00821391"/>
    <w:rsid w:val="008220A4"/>
    <w:rsid w:val="00822246"/>
    <w:rsid w:val="00822A4A"/>
    <w:rsid w:val="0082384B"/>
    <w:rsid w:val="00825554"/>
    <w:rsid w:val="00825ED2"/>
    <w:rsid w:val="008263C9"/>
    <w:rsid w:val="00827ACC"/>
    <w:rsid w:val="00831415"/>
    <w:rsid w:val="0083215E"/>
    <w:rsid w:val="0083219B"/>
    <w:rsid w:val="00832424"/>
    <w:rsid w:val="00833E7F"/>
    <w:rsid w:val="00833F6E"/>
    <w:rsid w:val="00834750"/>
    <w:rsid w:val="008348E5"/>
    <w:rsid w:val="00837BCD"/>
    <w:rsid w:val="008408A6"/>
    <w:rsid w:val="00841FC1"/>
    <w:rsid w:val="008426EA"/>
    <w:rsid w:val="00842A00"/>
    <w:rsid w:val="00842AD8"/>
    <w:rsid w:val="00842C08"/>
    <w:rsid w:val="00844685"/>
    <w:rsid w:val="008449A4"/>
    <w:rsid w:val="00844D29"/>
    <w:rsid w:val="00844E9C"/>
    <w:rsid w:val="00844EAE"/>
    <w:rsid w:val="00845E1B"/>
    <w:rsid w:val="00847218"/>
    <w:rsid w:val="00847C7F"/>
    <w:rsid w:val="00850423"/>
    <w:rsid w:val="0085067D"/>
    <w:rsid w:val="008507FD"/>
    <w:rsid w:val="008508D6"/>
    <w:rsid w:val="00850D3E"/>
    <w:rsid w:val="0085239D"/>
    <w:rsid w:val="00852F1A"/>
    <w:rsid w:val="008547E3"/>
    <w:rsid w:val="008578B4"/>
    <w:rsid w:val="00860F7C"/>
    <w:rsid w:val="00862DA2"/>
    <w:rsid w:val="00863415"/>
    <w:rsid w:val="00865080"/>
    <w:rsid w:val="00865C3D"/>
    <w:rsid w:val="008663A7"/>
    <w:rsid w:val="00866659"/>
    <w:rsid w:val="008667E7"/>
    <w:rsid w:val="00867B61"/>
    <w:rsid w:val="00870217"/>
    <w:rsid w:val="00870816"/>
    <w:rsid w:val="008714C3"/>
    <w:rsid w:val="008723E7"/>
    <w:rsid w:val="00872E95"/>
    <w:rsid w:val="008733A3"/>
    <w:rsid w:val="008737CA"/>
    <w:rsid w:val="00873F6D"/>
    <w:rsid w:val="0087547C"/>
    <w:rsid w:val="008755CE"/>
    <w:rsid w:val="0087571B"/>
    <w:rsid w:val="0087599D"/>
    <w:rsid w:val="00876AEA"/>
    <w:rsid w:val="00876BC9"/>
    <w:rsid w:val="00877530"/>
    <w:rsid w:val="008809F2"/>
    <w:rsid w:val="00880B1A"/>
    <w:rsid w:val="008823D9"/>
    <w:rsid w:val="00882A11"/>
    <w:rsid w:val="00883B78"/>
    <w:rsid w:val="0088401D"/>
    <w:rsid w:val="0088438E"/>
    <w:rsid w:val="0088484C"/>
    <w:rsid w:val="00884D52"/>
    <w:rsid w:val="008857BF"/>
    <w:rsid w:val="00885932"/>
    <w:rsid w:val="008865A7"/>
    <w:rsid w:val="00891870"/>
    <w:rsid w:val="00892E26"/>
    <w:rsid w:val="008930F2"/>
    <w:rsid w:val="0089473F"/>
    <w:rsid w:val="00894C31"/>
    <w:rsid w:val="00894F73"/>
    <w:rsid w:val="00894F8D"/>
    <w:rsid w:val="00895352"/>
    <w:rsid w:val="00895F05"/>
    <w:rsid w:val="008972A7"/>
    <w:rsid w:val="0089792E"/>
    <w:rsid w:val="00897F77"/>
    <w:rsid w:val="00897FA4"/>
    <w:rsid w:val="008A0636"/>
    <w:rsid w:val="008A1306"/>
    <w:rsid w:val="008A1857"/>
    <w:rsid w:val="008A1DC4"/>
    <w:rsid w:val="008A2C42"/>
    <w:rsid w:val="008A31BC"/>
    <w:rsid w:val="008A3639"/>
    <w:rsid w:val="008A42AF"/>
    <w:rsid w:val="008A4626"/>
    <w:rsid w:val="008A57E9"/>
    <w:rsid w:val="008A5AAD"/>
    <w:rsid w:val="008A60B1"/>
    <w:rsid w:val="008A661B"/>
    <w:rsid w:val="008A7AD3"/>
    <w:rsid w:val="008B019E"/>
    <w:rsid w:val="008B0871"/>
    <w:rsid w:val="008B0D14"/>
    <w:rsid w:val="008B1901"/>
    <w:rsid w:val="008B19AA"/>
    <w:rsid w:val="008B2A37"/>
    <w:rsid w:val="008B44BF"/>
    <w:rsid w:val="008B54F6"/>
    <w:rsid w:val="008B55D1"/>
    <w:rsid w:val="008B5BA1"/>
    <w:rsid w:val="008B633B"/>
    <w:rsid w:val="008B6820"/>
    <w:rsid w:val="008B6983"/>
    <w:rsid w:val="008B6E62"/>
    <w:rsid w:val="008B7054"/>
    <w:rsid w:val="008B70C2"/>
    <w:rsid w:val="008C0C34"/>
    <w:rsid w:val="008C0C80"/>
    <w:rsid w:val="008C0E64"/>
    <w:rsid w:val="008C3A73"/>
    <w:rsid w:val="008C4182"/>
    <w:rsid w:val="008C43B6"/>
    <w:rsid w:val="008C4543"/>
    <w:rsid w:val="008C4BCE"/>
    <w:rsid w:val="008C5053"/>
    <w:rsid w:val="008C5832"/>
    <w:rsid w:val="008C5B71"/>
    <w:rsid w:val="008C642D"/>
    <w:rsid w:val="008C6A78"/>
    <w:rsid w:val="008C7048"/>
    <w:rsid w:val="008C78FD"/>
    <w:rsid w:val="008D0082"/>
    <w:rsid w:val="008D00D2"/>
    <w:rsid w:val="008D031B"/>
    <w:rsid w:val="008D0609"/>
    <w:rsid w:val="008D0823"/>
    <w:rsid w:val="008D0D0A"/>
    <w:rsid w:val="008D0FFF"/>
    <w:rsid w:val="008D1036"/>
    <w:rsid w:val="008D104E"/>
    <w:rsid w:val="008D121D"/>
    <w:rsid w:val="008D19D1"/>
    <w:rsid w:val="008D22D7"/>
    <w:rsid w:val="008D28F2"/>
    <w:rsid w:val="008D3568"/>
    <w:rsid w:val="008D3AF6"/>
    <w:rsid w:val="008D51F4"/>
    <w:rsid w:val="008D5BB3"/>
    <w:rsid w:val="008D5DE3"/>
    <w:rsid w:val="008D6064"/>
    <w:rsid w:val="008D652E"/>
    <w:rsid w:val="008D6AE7"/>
    <w:rsid w:val="008D767E"/>
    <w:rsid w:val="008E00BC"/>
    <w:rsid w:val="008E0F00"/>
    <w:rsid w:val="008E1AEA"/>
    <w:rsid w:val="008E27F7"/>
    <w:rsid w:val="008E368A"/>
    <w:rsid w:val="008E3729"/>
    <w:rsid w:val="008E5025"/>
    <w:rsid w:val="008E5215"/>
    <w:rsid w:val="008E5612"/>
    <w:rsid w:val="008E5DD9"/>
    <w:rsid w:val="008E5F68"/>
    <w:rsid w:val="008E6532"/>
    <w:rsid w:val="008E6611"/>
    <w:rsid w:val="008E7E19"/>
    <w:rsid w:val="008F1853"/>
    <w:rsid w:val="008F1C54"/>
    <w:rsid w:val="008F2031"/>
    <w:rsid w:val="008F2A63"/>
    <w:rsid w:val="008F34B7"/>
    <w:rsid w:val="008F39DC"/>
    <w:rsid w:val="008F3ED8"/>
    <w:rsid w:val="008F3F7E"/>
    <w:rsid w:val="008F488F"/>
    <w:rsid w:val="008F4C52"/>
    <w:rsid w:val="008F4DC0"/>
    <w:rsid w:val="008F5E8D"/>
    <w:rsid w:val="008F5EA0"/>
    <w:rsid w:val="008F6AE7"/>
    <w:rsid w:val="008F770A"/>
    <w:rsid w:val="008F78CC"/>
    <w:rsid w:val="008F7BAF"/>
    <w:rsid w:val="00900BD0"/>
    <w:rsid w:val="009011C3"/>
    <w:rsid w:val="00901FA6"/>
    <w:rsid w:val="00902464"/>
    <w:rsid w:val="00904904"/>
    <w:rsid w:val="009052E9"/>
    <w:rsid w:val="00905B13"/>
    <w:rsid w:val="00905D1F"/>
    <w:rsid w:val="009064CF"/>
    <w:rsid w:val="00906E33"/>
    <w:rsid w:val="00907416"/>
    <w:rsid w:val="009104B8"/>
    <w:rsid w:val="00910B7C"/>
    <w:rsid w:val="009114AC"/>
    <w:rsid w:val="00911719"/>
    <w:rsid w:val="00912676"/>
    <w:rsid w:val="0091371E"/>
    <w:rsid w:val="00914ADA"/>
    <w:rsid w:val="00914F35"/>
    <w:rsid w:val="00915086"/>
    <w:rsid w:val="00915CFA"/>
    <w:rsid w:val="00915D37"/>
    <w:rsid w:val="0091632B"/>
    <w:rsid w:val="00916611"/>
    <w:rsid w:val="009166DB"/>
    <w:rsid w:val="009167DA"/>
    <w:rsid w:val="0091703D"/>
    <w:rsid w:val="00917B86"/>
    <w:rsid w:val="00917DC9"/>
    <w:rsid w:val="009214DC"/>
    <w:rsid w:val="00921F0F"/>
    <w:rsid w:val="00923B76"/>
    <w:rsid w:val="00924120"/>
    <w:rsid w:val="009248BA"/>
    <w:rsid w:val="00924C8E"/>
    <w:rsid w:val="00924F48"/>
    <w:rsid w:val="009250CE"/>
    <w:rsid w:val="00925723"/>
    <w:rsid w:val="00925DC7"/>
    <w:rsid w:val="00925E92"/>
    <w:rsid w:val="0092684A"/>
    <w:rsid w:val="009269C7"/>
    <w:rsid w:val="00926FFB"/>
    <w:rsid w:val="00930C60"/>
    <w:rsid w:val="00930DDB"/>
    <w:rsid w:val="00930EA6"/>
    <w:rsid w:val="009318E5"/>
    <w:rsid w:val="00931CA6"/>
    <w:rsid w:val="00932203"/>
    <w:rsid w:val="00932B36"/>
    <w:rsid w:val="009338BF"/>
    <w:rsid w:val="00933919"/>
    <w:rsid w:val="00933E34"/>
    <w:rsid w:val="00933E8D"/>
    <w:rsid w:val="00934037"/>
    <w:rsid w:val="0093446A"/>
    <w:rsid w:val="0093463B"/>
    <w:rsid w:val="0093596C"/>
    <w:rsid w:val="00936BD9"/>
    <w:rsid w:val="00936BDE"/>
    <w:rsid w:val="00936DFE"/>
    <w:rsid w:val="00937030"/>
    <w:rsid w:val="00940B0B"/>
    <w:rsid w:val="0094107B"/>
    <w:rsid w:val="0094178E"/>
    <w:rsid w:val="00941FBD"/>
    <w:rsid w:val="00942546"/>
    <w:rsid w:val="009427E4"/>
    <w:rsid w:val="009428BA"/>
    <w:rsid w:val="009430E3"/>
    <w:rsid w:val="00945106"/>
    <w:rsid w:val="00946184"/>
    <w:rsid w:val="009466E6"/>
    <w:rsid w:val="0094796A"/>
    <w:rsid w:val="00947C4C"/>
    <w:rsid w:val="009514B0"/>
    <w:rsid w:val="0095379B"/>
    <w:rsid w:val="009539D1"/>
    <w:rsid w:val="009543E8"/>
    <w:rsid w:val="00954E5D"/>
    <w:rsid w:val="00956008"/>
    <w:rsid w:val="00956800"/>
    <w:rsid w:val="00956AC3"/>
    <w:rsid w:val="0095762E"/>
    <w:rsid w:val="00957EC8"/>
    <w:rsid w:val="009603B1"/>
    <w:rsid w:val="009608EA"/>
    <w:rsid w:val="00960C6F"/>
    <w:rsid w:val="00963A25"/>
    <w:rsid w:val="00963F03"/>
    <w:rsid w:val="00965BFD"/>
    <w:rsid w:val="0096604C"/>
    <w:rsid w:val="00966320"/>
    <w:rsid w:val="009663C6"/>
    <w:rsid w:val="009671D4"/>
    <w:rsid w:val="00967FF5"/>
    <w:rsid w:val="00970919"/>
    <w:rsid w:val="00970A8A"/>
    <w:rsid w:val="00970FB1"/>
    <w:rsid w:val="00971870"/>
    <w:rsid w:val="00971DEC"/>
    <w:rsid w:val="00971FE3"/>
    <w:rsid w:val="009721FB"/>
    <w:rsid w:val="0097253D"/>
    <w:rsid w:val="00972689"/>
    <w:rsid w:val="00972962"/>
    <w:rsid w:val="00972C1A"/>
    <w:rsid w:val="0097325B"/>
    <w:rsid w:val="00973337"/>
    <w:rsid w:val="00973539"/>
    <w:rsid w:val="0097357F"/>
    <w:rsid w:val="00973973"/>
    <w:rsid w:val="00973F2C"/>
    <w:rsid w:val="00975233"/>
    <w:rsid w:val="00975445"/>
    <w:rsid w:val="00975527"/>
    <w:rsid w:val="00975CA0"/>
    <w:rsid w:val="0097639F"/>
    <w:rsid w:val="00976401"/>
    <w:rsid w:val="009771DE"/>
    <w:rsid w:val="0097796B"/>
    <w:rsid w:val="00977AFB"/>
    <w:rsid w:val="00977D96"/>
    <w:rsid w:val="0098124E"/>
    <w:rsid w:val="00981A81"/>
    <w:rsid w:val="009822C9"/>
    <w:rsid w:val="0098251C"/>
    <w:rsid w:val="009828EC"/>
    <w:rsid w:val="00982C35"/>
    <w:rsid w:val="0098428A"/>
    <w:rsid w:val="009842C8"/>
    <w:rsid w:val="00984C1D"/>
    <w:rsid w:val="009851C2"/>
    <w:rsid w:val="00986440"/>
    <w:rsid w:val="00987383"/>
    <w:rsid w:val="0098782E"/>
    <w:rsid w:val="00987DCC"/>
    <w:rsid w:val="00990340"/>
    <w:rsid w:val="0099047D"/>
    <w:rsid w:val="0099128C"/>
    <w:rsid w:val="00991571"/>
    <w:rsid w:val="00991B4D"/>
    <w:rsid w:val="00992B2B"/>
    <w:rsid w:val="00993627"/>
    <w:rsid w:val="00993E14"/>
    <w:rsid w:val="00994A24"/>
    <w:rsid w:val="0099501C"/>
    <w:rsid w:val="00995367"/>
    <w:rsid w:val="00995759"/>
    <w:rsid w:val="0099625E"/>
    <w:rsid w:val="00997988"/>
    <w:rsid w:val="009A0CEE"/>
    <w:rsid w:val="009A110E"/>
    <w:rsid w:val="009A17BF"/>
    <w:rsid w:val="009A1ACC"/>
    <w:rsid w:val="009A1E2F"/>
    <w:rsid w:val="009A212B"/>
    <w:rsid w:val="009A2867"/>
    <w:rsid w:val="009A28E6"/>
    <w:rsid w:val="009A3B42"/>
    <w:rsid w:val="009A44BF"/>
    <w:rsid w:val="009A49BB"/>
    <w:rsid w:val="009A6DF6"/>
    <w:rsid w:val="009A7058"/>
    <w:rsid w:val="009A7A7E"/>
    <w:rsid w:val="009A7C90"/>
    <w:rsid w:val="009B14C0"/>
    <w:rsid w:val="009B2791"/>
    <w:rsid w:val="009B32B0"/>
    <w:rsid w:val="009B4884"/>
    <w:rsid w:val="009B5922"/>
    <w:rsid w:val="009B59EC"/>
    <w:rsid w:val="009C0454"/>
    <w:rsid w:val="009C26A4"/>
    <w:rsid w:val="009C32CB"/>
    <w:rsid w:val="009C360D"/>
    <w:rsid w:val="009C3A8E"/>
    <w:rsid w:val="009C4208"/>
    <w:rsid w:val="009C5017"/>
    <w:rsid w:val="009C55D9"/>
    <w:rsid w:val="009C5AB9"/>
    <w:rsid w:val="009C7C71"/>
    <w:rsid w:val="009D1CC5"/>
    <w:rsid w:val="009D3016"/>
    <w:rsid w:val="009D3C35"/>
    <w:rsid w:val="009D40EF"/>
    <w:rsid w:val="009D4BD3"/>
    <w:rsid w:val="009D7160"/>
    <w:rsid w:val="009D7387"/>
    <w:rsid w:val="009D7CC6"/>
    <w:rsid w:val="009E0148"/>
    <w:rsid w:val="009E1399"/>
    <w:rsid w:val="009E1A83"/>
    <w:rsid w:val="009E2CC6"/>
    <w:rsid w:val="009E379D"/>
    <w:rsid w:val="009E4F49"/>
    <w:rsid w:val="009E5A3B"/>
    <w:rsid w:val="009E5C68"/>
    <w:rsid w:val="009E6E14"/>
    <w:rsid w:val="009E7799"/>
    <w:rsid w:val="009F09B7"/>
    <w:rsid w:val="009F09DB"/>
    <w:rsid w:val="009F0DBC"/>
    <w:rsid w:val="009F1823"/>
    <w:rsid w:val="009F1A95"/>
    <w:rsid w:val="009F1DF4"/>
    <w:rsid w:val="009F2052"/>
    <w:rsid w:val="009F2208"/>
    <w:rsid w:val="009F3523"/>
    <w:rsid w:val="009F3A7B"/>
    <w:rsid w:val="009F483C"/>
    <w:rsid w:val="009F4F6B"/>
    <w:rsid w:val="009F5E26"/>
    <w:rsid w:val="009F5FEF"/>
    <w:rsid w:val="009F614E"/>
    <w:rsid w:val="009F6415"/>
    <w:rsid w:val="009F750A"/>
    <w:rsid w:val="00A0007B"/>
    <w:rsid w:val="00A007B1"/>
    <w:rsid w:val="00A01E1E"/>
    <w:rsid w:val="00A0225F"/>
    <w:rsid w:val="00A02555"/>
    <w:rsid w:val="00A025B7"/>
    <w:rsid w:val="00A0523E"/>
    <w:rsid w:val="00A06841"/>
    <w:rsid w:val="00A1213D"/>
    <w:rsid w:val="00A12362"/>
    <w:rsid w:val="00A123E1"/>
    <w:rsid w:val="00A1248C"/>
    <w:rsid w:val="00A15943"/>
    <w:rsid w:val="00A15FAF"/>
    <w:rsid w:val="00A160E1"/>
    <w:rsid w:val="00A2033C"/>
    <w:rsid w:val="00A207BB"/>
    <w:rsid w:val="00A21BDC"/>
    <w:rsid w:val="00A22008"/>
    <w:rsid w:val="00A224B8"/>
    <w:rsid w:val="00A224EA"/>
    <w:rsid w:val="00A2272E"/>
    <w:rsid w:val="00A22A32"/>
    <w:rsid w:val="00A233D5"/>
    <w:rsid w:val="00A237F8"/>
    <w:rsid w:val="00A23ADD"/>
    <w:rsid w:val="00A23EBC"/>
    <w:rsid w:val="00A23F98"/>
    <w:rsid w:val="00A2405B"/>
    <w:rsid w:val="00A24DBD"/>
    <w:rsid w:val="00A2524F"/>
    <w:rsid w:val="00A25F41"/>
    <w:rsid w:val="00A25FED"/>
    <w:rsid w:val="00A2611C"/>
    <w:rsid w:val="00A261CE"/>
    <w:rsid w:val="00A27470"/>
    <w:rsid w:val="00A27762"/>
    <w:rsid w:val="00A31C54"/>
    <w:rsid w:val="00A3269E"/>
    <w:rsid w:val="00A32711"/>
    <w:rsid w:val="00A327FB"/>
    <w:rsid w:val="00A34E73"/>
    <w:rsid w:val="00A370B6"/>
    <w:rsid w:val="00A409A0"/>
    <w:rsid w:val="00A40C58"/>
    <w:rsid w:val="00A412A0"/>
    <w:rsid w:val="00A412E5"/>
    <w:rsid w:val="00A416CF"/>
    <w:rsid w:val="00A41A2B"/>
    <w:rsid w:val="00A43608"/>
    <w:rsid w:val="00A45F37"/>
    <w:rsid w:val="00A46510"/>
    <w:rsid w:val="00A46D29"/>
    <w:rsid w:val="00A46DAE"/>
    <w:rsid w:val="00A475E0"/>
    <w:rsid w:val="00A47F8A"/>
    <w:rsid w:val="00A51B3A"/>
    <w:rsid w:val="00A52D41"/>
    <w:rsid w:val="00A53705"/>
    <w:rsid w:val="00A537BE"/>
    <w:rsid w:val="00A53E70"/>
    <w:rsid w:val="00A541C7"/>
    <w:rsid w:val="00A542ED"/>
    <w:rsid w:val="00A54E11"/>
    <w:rsid w:val="00A558DE"/>
    <w:rsid w:val="00A56558"/>
    <w:rsid w:val="00A56CA6"/>
    <w:rsid w:val="00A5701A"/>
    <w:rsid w:val="00A570FA"/>
    <w:rsid w:val="00A57849"/>
    <w:rsid w:val="00A578F0"/>
    <w:rsid w:val="00A579B5"/>
    <w:rsid w:val="00A57E34"/>
    <w:rsid w:val="00A60588"/>
    <w:rsid w:val="00A615E0"/>
    <w:rsid w:val="00A61DA1"/>
    <w:rsid w:val="00A623CD"/>
    <w:rsid w:val="00A63304"/>
    <w:rsid w:val="00A6390E"/>
    <w:rsid w:val="00A63AFB"/>
    <w:rsid w:val="00A63DF4"/>
    <w:rsid w:val="00A64C3D"/>
    <w:rsid w:val="00A65125"/>
    <w:rsid w:val="00A6533B"/>
    <w:rsid w:val="00A65A36"/>
    <w:rsid w:val="00A65E46"/>
    <w:rsid w:val="00A666AF"/>
    <w:rsid w:val="00A66EA9"/>
    <w:rsid w:val="00A66FB6"/>
    <w:rsid w:val="00A67B4B"/>
    <w:rsid w:val="00A67D94"/>
    <w:rsid w:val="00A70387"/>
    <w:rsid w:val="00A70AFE"/>
    <w:rsid w:val="00A71D4A"/>
    <w:rsid w:val="00A71E87"/>
    <w:rsid w:val="00A71FCF"/>
    <w:rsid w:val="00A72A37"/>
    <w:rsid w:val="00A72E72"/>
    <w:rsid w:val="00A737A9"/>
    <w:rsid w:val="00A73916"/>
    <w:rsid w:val="00A76043"/>
    <w:rsid w:val="00A768EA"/>
    <w:rsid w:val="00A76AA1"/>
    <w:rsid w:val="00A77112"/>
    <w:rsid w:val="00A77BE3"/>
    <w:rsid w:val="00A8173F"/>
    <w:rsid w:val="00A81C95"/>
    <w:rsid w:val="00A82284"/>
    <w:rsid w:val="00A8267D"/>
    <w:rsid w:val="00A82BF0"/>
    <w:rsid w:val="00A82DDF"/>
    <w:rsid w:val="00A84269"/>
    <w:rsid w:val="00A84441"/>
    <w:rsid w:val="00A851CA"/>
    <w:rsid w:val="00A85A3A"/>
    <w:rsid w:val="00A85D4B"/>
    <w:rsid w:val="00A85D95"/>
    <w:rsid w:val="00A86DBB"/>
    <w:rsid w:val="00A86F97"/>
    <w:rsid w:val="00A87739"/>
    <w:rsid w:val="00A87965"/>
    <w:rsid w:val="00A901D1"/>
    <w:rsid w:val="00A90D41"/>
    <w:rsid w:val="00A924E7"/>
    <w:rsid w:val="00A9279F"/>
    <w:rsid w:val="00A9411B"/>
    <w:rsid w:val="00A9421A"/>
    <w:rsid w:val="00A94474"/>
    <w:rsid w:val="00A94BA0"/>
    <w:rsid w:val="00A94D3B"/>
    <w:rsid w:val="00A9565C"/>
    <w:rsid w:val="00A96238"/>
    <w:rsid w:val="00A97F39"/>
    <w:rsid w:val="00AA0E94"/>
    <w:rsid w:val="00AA1908"/>
    <w:rsid w:val="00AA2722"/>
    <w:rsid w:val="00AA3790"/>
    <w:rsid w:val="00AA3C61"/>
    <w:rsid w:val="00AA4155"/>
    <w:rsid w:val="00AA4375"/>
    <w:rsid w:val="00AA4D8F"/>
    <w:rsid w:val="00AA4DC1"/>
    <w:rsid w:val="00AA5B68"/>
    <w:rsid w:val="00AA5E7A"/>
    <w:rsid w:val="00AA6659"/>
    <w:rsid w:val="00AA668D"/>
    <w:rsid w:val="00AA69D1"/>
    <w:rsid w:val="00AA7D40"/>
    <w:rsid w:val="00AA7DC1"/>
    <w:rsid w:val="00AB01A7"/>
    <w:rsid w:val="00AB03A1"/>
    <w:rsid w:val="00AB044F"/>
    <w:rsid w:val="00AB1C64"/>
    <w:rsid w:val="00AB2A39"/>
    <w:rsid w:val="00AB2ADD"/>
    <w:rsid w:val="00AB52EA"/>
    <w:rsid w:val="00AB58B3"/>
    <w:rsid w:val="00AB5D7E"/>
    <w:rsid w:val="00AB6758"/>
    <w:rsid w:val="00AB6AE0"/>
    <w:rsid w:val="00AB77A3"/>
    <w:rsid w:val="00AC04A8"/>
    <w:rsid w:val="00AC0A68"/>
    <w:rsid w:val="00AC0BE6"/>
    <w:rsid w:val="00AC0E71"/>
    <w:rsid w:val="00AC1625"/>
    <w:rsid w:val="00AC1C21"/>
    <w:rsid w:val="00AC2EDD"/>
    <w:rsid w:val="00AC4972"/>
    <w:rsid w:val="00AC4CC5"/>
    <w:rsid w:val="00AC4E23"/>
    <w:rsid w:val="00AC5B49"/>
    <w:rsid w:val="00AC675F"/>
    <w:rsid w:val="00AC7092"/>
    <w:rsid w:val="00AC7487"/>
    <w:rsid w:val="00AC79AD"/>
    <w:rsid w:val="00AC7A89"/>
    <w:rsid w:val="00AD07D9"/>
    <w:rsid w:val="00AD1E69"/>
    <w:rsid w:val="00AD2600"/>
    <w:rsid w:val="00AD27E8"/>
    <w:rsid w:val="00AD3019"/>
    <w:rsid w:val="00AD3D11"/>
    <w:rsid w:val="00AD4019"/>
    <w:rsid w:val="00AD4061"/>
    <w:rsid w:val="00AD410D"/>
    <w:rsid w:val="00AD52B5"/>
    <w:rsid w:val="00AD5FFD"/>
    <w:rsid w:val="00AD63D7"/>
    <w:rsid w:val="00AD7A76"/>
    <w:rsid w:val="00AE0B82"/>
    <w:rsid w:val="00AE0D05"/>
    <w:rsid w:val="00AE1102"/>
    <w:rsid w:val="00AE1978"/>
    <w:rsid w:val="00AE1A4B"/>
    <w:rsid w:val="00AE23D4"/>
    <w:rsid w:val="00AE2A3A"/>
    <w:rsid w:val="00AE2B24"/>
    <w:rsid w:val="00AE42BF"/>
    <w:rsid w:val="00AE49B5"/>
    <w:rsid w:val="00AE4C1E"/>
    <w:rsid w:val="00AE4D3C"/>
    <w:rsid w:val="00AE4F1D"/>
    <w:rsid w:val="00AE537D"/>
    <w:rsid w:val="00AE5AE2"/>
    <w:rsid w:val="00AE5ED0"/>
    <w:rsid w:val="00AE644C"/>
    <w:rsid w:val="00AE683E"/>
    <w:rsid w:val="00AE69A2"/>
    <w:rsid w:val="00AE6B9D"/>
    <w:rsid w:val="00AE6FCC"/>
    <w:rsid w:val="00AE7039"/>
    <w:rsid w:val="00AE7043"/>
    <w:rsid w:val="00AE751A"/>
    <w:rsid w:val="00AF02AE"/>
    <w:rsid w:val="00AF116D"/>
    <w:rsid w:val="00AF1286"/>
    <w:rsid w:val="00AF16F7"/>
    <w:rsid w:val="00AF1CAE"/>
    <w:rsid w:val="00AF2D1B"/>
    <w:rsid w:val="00AF2E70"/>
    <w:rsid w:val="00AF2F78"/>
    <w:rsid w:val="00AF315B"/>
    <w:rsid w:val="00AF44B5"/>
    <w:rsid w:val="00AF473B"/>
    <w:rsid w:val="00AF4D05"/>
    <w:rsid w:val="00AF5568"/>
    <w:rsid w:val="00AF63F5"/>
    <w:rsid w:val="00AF69FD"/>
    <w:rsid w:val="00AF6A90"/>
    <w:rsid w:val="00AF6CF4"/>
    <w:rsid w:val="00AF6ECB"/>
    <w:rsid w:val="00AF71D7"/>
    <w:rsid w:val="00AF725A"/>
    <w:rsid w:val="00B0065A"/>
    <w:rsid w:val="00B00DB5"/>
    <w:rsid w:val="00B013AC"/>
    <w:rsid w:val="00B01593"/>
    <w:rsid w:val="00B0183B"/>
    <w:rsid w:val="00B01A4B"/>
    <w:rsid w:val="00B01A4D"/>
    <w:rsid w:val="00B02B5C"/>
    <w:rsid w:val="00B0394E"/>
    <w:rsid w:val="00B042DE"/>
    <w:rsid w:val="00B04575"/>
    <w:rsid w:val="00B04C30"/>
    <w:rsid w:val="00B057E1"/>
    <w:rsid w:val="00B05F9A"/>
    <w:rsid w:val="00B06DDC"/>
    <w:rsid w:val="00B11612"/>
    <w:rsid w:val="00B1332F"/>
    <w:rsid w:val="00B14C62"/>
    <w:rsid w:val="00B15B98"/>
    <w:rsid w:val="00B1687E"/>
    <w:rsid w:val="00B172B7"/>
    <w:rsid w:val="00B177E8"/>
    <w:rsid w:val="00B17BCB"/>
    <w:rsid w:val="00B17F57"/>
    <w:rsid w:val="00B2005E"/>
    <w:rsid w:val="00B20579"/>
    <w:rsid w:val="00B2253A"/>
    <w:rsid w:val="00B229D3"/>
    <w:rsid w:val="00B22A09"/>
    <w:rsid w:val="00B22AB7"/>
    <w:rsid w:val="00B22FA4"/>
    <w:rsid w:val="00B23182"/>
    <w:rsid w:val="00B24FA2"/>
    <w:rsid w:val="00B2602F"/>
    <w:rsid w:val="00B26423"/>
    <w:rsid w:val="00B2786E"/>
    <w:rsid w:val="00B27D09"/>
    <w:rsid w:val="00B30292"/>
    <w:rsid w:val="00B30DD7"/>
    <w:rsid w:val="00B32A96"/>
    <w:rsid w:val="00B32F93"/>
    <w:rsid w:val="00B33331"/>
    <w:rsid w:val="00B339BE"/>
    <w:rsid w:val="00B35801"/>
    <w:rsid w:val="00B35969"/>
    <w:rsid w:val="00B36328"/>
    <w:rsid w:val="00B36C53"/>
    <w:rsid w:val="00B378EF"/>
    <w:rsid w:val="00B37B3C"/>
    <w:rsid w:val="00B40FB1"/>
    <w:rsid w:val="00B413C4"/>
    <w:rsid w:val="00B41471"/>
    <w:rsid w:val="00B435D0"/>
    <w:rsid w:val="00B43FE4"/>
    <w:rsid w:val="00B441C6"/>
    <w:rsid w:val="00B4512F"/>
    <w:rsid w:val="00B454E8"/>
    <w:rsid w:val="00B471A9"/>
    <w:rsid w:val="00B472FC"/>
    <w:rsid w:val="00B4745B"/>
    <w:rsid w:val="00B47490"/>
    <w:rsid w:val="00B517EF"/>
    <w:rsid w:val="00B51B06"/>
    <w:rsid w:val="00B52DF7"/>
    <w:rsid w:val="00B5339C"/>
    <w:rsid w:val="00B53724"/>
    <w:rsid w:val="00B53963"/>
    <w:rsid w:val="00B53DA7"/>
    <w:rsid w:val="00B54366"/>
    <w:rsid w:val="00B5486A"/>
    <w:rsid w:val="00B55C29"/>
    <w:rsid w:val="00B55FF4"/>
    <w:rsid w:val="00B56A72"/>
    <w:rsid w:val="00B572B3"/>
    <w:rsid w:val="00B575E0"/>
    <w:rsid w:val="00B577FF"/>
    <w:rsid w:val="00B619D5"/>
    <w:rsid w:val="00B62894"/>
    <w:rsid w:val="00B6439E"/>
    <w:rsid w:val="00B649B3"/>
    <w:rsid w:val="00B65B2C"/>
    <w:rsid w:val="00B65D8F"/>
    <w:rsid w:val="00B65F1B"/>
    <w:rsid w:val="00B66D20"/>
    <w:rsid w:val="00B67A88"/>
    <w:rsid w:val="00B70018"/>
    <w:rsid w:val="00B7095D"/>
    <w:rsid w:val="00B71277"/>
    <w:rsid w:val="00B7248E"/>
    <w:rsid w:val="00B72A33"/>
    <w:rsid w:val="00B73817"/>
    <w:rsid w:val="00B738D7"/>
    <w:rsid w:val="00B743C3"/>
    <w:rsid w:val="00B744BA"/>
    <w:rsid w:val="00B74533"/>
    <w:rsid w:val="00B75CD2"/>
    <w:rsid w:val="00B75E52"/>
    <w:rsid w:val="00B76E3C"/>
    <w:rsid w:val="00B80618"/>
    <w:rsid w:val="00B82AEA"/>
    <w:rsid w:val="00B82E94"/>
    <w:rsid w:val="00B837A7"/>
    <w:rsid w:val="00B83E47"/>
    <w:rsid w:val="00B84AF2"/>
    <w:rsid w:val="00B8501F"/>
    <w:rsid w:val="00B856EA"/>
    <w:rsid w:val="00B857D0"/>
    <w:rsid w:val="00B860DA"/>
    <w:rsid w:val="00B87FDD"/>
    <w:rsid w:val="00B9031A"/>
    <w:rsid w:val="00B90D36"/>
    <w:rsid w:val="00B91E23"/>
    <w:rsid w:val="00B9294E"/>
    <w:rsid w:val="00B932F5"/>
    <w:rsid w:val="00B93702"/>
    <w:rsid w:val="00B937A6"/>
    <w:rsid w:val="00B94581"/>
    <w:rsid w:val="00B94D21"/>
    <w:rsid w:val="00B95A6E"/>
    <w:rsid w:val="00B95CFF"/>
    <w:rsid w:val="00B95DB6"/>
    <w:rsid w:val="00B96E84"/>
    <w:rsid w:val="00B97395"/>
    <w:rsid w:val="00BA1066"/>
    <w:rsid w:val="00BA138F"/>
    <w:rsid w:val="00BA16D2"/>
    <w:rsid w:val="00BA226F"/>
    <w:rsid w:val="00BA3035"/>
    <w:rsid w:val="00BA3072"/>
    <w:rsid w:val="00BA3898"/>
    <w:rsid w:val="00BA4829"/>
    <w:rsid w:val="00BA48D1"/>
    <w:rsid w:val="00BA4C93"/>
    <w:rsid w:val="00BA4DD6"/>
    <w:rsid w:val="00BA7B86"/>
    <w:rsid w:val="00BB0FF2"/>
    <w:rsid w:val="00BB144B"/>
    <w:rsid w:val="00BB22B6"/>
    <w:rsid w:val="00BB2BCE"/>
    <w:rsid w:val="00BB2E10"/>
    <w:rsid w:val="00BB4B2D"/>
    <w:rsid w:val="00BB5896"/>
    <w:rsid w:val="00BB58D8"/>
    <w:rsid w:val="00BB649D"/>
    <w:rsid w:val="00BB6525"/>
    <w:rsid w:val="00BB70D2"/>
    <w:rsid w:val="00BC062C"/>
    <w:rsid w:val="00BC0E1C"/>
    <w:rsid w:val="00BC12B7"/>
    <w:rsid w:val="00BC12DE"/>
    <w:rsid w:val="00BC1ADF"/>
    <w:rsid w:val="00BC20C3"/>
    <w:rsid w:val="00BC22BA"/>
    <w:rsid w:val="00BC472A"/>
    <w:rsid w:val="00BC61B4"/>
    <w:rsid w:val="00BC61EF"/>
    <w:rsid w:val="00BC6211"/>
    <w:rsid w:val="00BC68F5"/>
    <w:rsid w:val="00BC6B72"/>
    <w:rsid w:val="00BC6DC3"/>
    <w:rsid w:val="00BD1A2B"/>
    <w:rsid w:val="00BD2711"/>
    <w:rsid w:val="00BD2A05"/>
    <w:rsid w:val="00BD33BD"/>
    <w:rsid w:val="00BD3813"/>
    <w:rsid w:val="00BD3C20"/>
    <w:rsid w:val="00BD3FE4"/>
    <w:rsid w:val="00BD501B"/>
    <w:rsid w:val="00BD533D"/>
    <w:rsid w:val="00BD606D"/>
    <w:rsid w:val="00BD610E"/>
    <w:rsid w:val="00BD6581"/>
    <w:rsid w:val="00BD68F0"/>
    <w:rsid w:val="00BD708B"/>
    <w:rsid w:val="00BD7FA7"/>
    <w:rsid w:val="00BE0BA7"/>
    <w:rsid w:val="00BE1748"/>
    <w:rsid w:val="00BE1950"/>
    <w:rsid w:val="00BE19E8"/>
    <w:rsid w:val="00BE2035"/>
    <w:rsid w:val="00BE269C"/>
    <w:rsid w:val="00BE26EC"/>
    <w:rsid w:val="00BE3508"/>
    <w:rsid w:val="00BE37FC"/>
    <w:rsid w:val="00BE4C5B"/>
    <w:rsid w:val="00BE4F08"/>
    <w:rsid w:val="00BE58A0"/>
    <w:rsid w:val="00BE65F6"/>
    <w:rsid w:val="00BE675C"/>
    <w:rsid w:val="00BE6F7D"/>
    <w:rsid w:val="00BF0AAA"/>
    <w:rsid w:val="00BF0DF6"/>
    <w:rsid w:val="00BF16B2"/>
    <w:rsid w:val="00BF22C3"/>
    <w:rsid w:val="00BF4450"/>
    <w:rsid w:val="00BF501C"/>
    <w:rsid w:val="00BF5C2D"/>
    <w:rsid w:val="00BF5CF8"/>
    <w:rsid w:val="00BF6378"/>
    <w:rsid w:val="00BF701C"/>
    <w:rsid w:val="00BF7E7B"/>
    <w:rsid w:val="00C00903"/>
    <w:rsid w:val="00C01578"/>
    <w:rsid w:val="00C02EE0"/>
    <w:rsid w:val="00C03861"/>
    <w:rsid w:val="00C04D01"/>
    <w:rsid w:val="00C04F35"/>
    <w:rsid w:val="00C05108"/>
    <w:rsid w:val="00C05EEA"/>
    <w:rsid w:val="00C06506"/>
    <w:rsid w:val="00C06702"/>
    <w:rsid w:val="00C077AC"/>
    <w:rsid w:val="00C07C2F"/>
    <w:rsid w:val="00C12288"/>
    <w:rsid w:val="00C132B8"/>
    <w:rsid w:val="00C13879"/>
    <w:rsid w:val="00C14407"/>
    <w:rsid w:val="00C148FB"/>
    <w:rsid w:val="00C150B1"/>
    <w:rsid w:val="00C16DC0"/>
    <w:rsid w:val="00C17232"/>
    <w:rsid w:val="00C1730C"/>
    <w:rsid w:val="00C202EE"/>
    <w:rsid w:val="00C20A2A"/>
    <w:rsid w:val="00C20A39"/>
    <w:rsid w:val="00C20A44"/>
    <w:rsid w:val="00C20DC8"/>
    <w:rsid w:val="00C215FC"/>
    <w:rsid w:val="00C219A2"/>
    <w:rsid w:val="00C219DF"/>
    <w:rsid w:val="00C21E43"/>
    <w:rsid w:val="00C225DA"/>
    <w:rsid w:val="00C22AF6"/>
    <w:rsid w:val="00C23751"/>
    <w:rsid w:val="00C23927"/>
    <w:rsid w:val="00C23DA1"/>
    <w:rsid w:val="00C24BD9"/>
    <w:rsid w:val="00C25516"/>
    <w:rsid w:val="00C2665D"/>
    <w:rsid w:val="00C26A1D"/>
    <w:rsid w:val="00C26BFA"/>
    <w:rsid w:val="00C27865"/>
    <w:rsid w:val="00C27871"/>
    <w:rsid w:val="00C27D86"/>
    <w:rsid w:val="00C304CF"/>
    <w:rsid w:val="00C30758"/>
    <w:rsid w:val="00C3093D"/>
    <w:rsid w:val="00C30A5C"/>
    <w:rsid w:val="00C30F16"/>
    <w:rsid w:val="00C31D16"/>
    <w:rsid w:val="00C320F4"/>
    <w:rsid w:val="00C3268F"/>
    <w:rsid w:val="00C32A9E"/>
    <w:rsid w:val="00C3370C"/>
    <w:rsid w:val="00C33A7B"/>
    <w:rsid w:val="00C344CA"/>
    <w:rsid w:val="00C34672"/>
    <w:rsid w:val="00C34F1F"/>
    <w:rsid w:val="00C35BD0"/>
    <w:rsid w:val="00C36266"/>
    <w:rsid w:val="00C36DC3"/>
    <w:rsid w:val="00C36EE9"/>
    <w:rsid w:val="00C37298"/>
    <w:rsid w:val="00C3778D"/>
    <w:rsid w:val="00C404FC"/>
    <w:rsid w:val="00C4183C"/>
    <w:rsid w:val="00C41B8C"/>
    <w:rsid w:val="00C422F6"/>
    <w:rsid w:val="00C424DA"/>
    <w:rsid w:val="00C4286B"/>
    <w:rsid w:val="00C42B2B"/>
    <w:rsid w:val="00C43ADA"/>
    <w:rsid w:val="00C4413A"/>
    <w:rsid w:val="00C44854"/>
    <w:rsid w:val="00C44ADD"/>
    <w:rsid w:val="00C4589E"/>
    <w:rsid w:val="00C45A8E"/>
    <w:rsid w:val="00C45F85"/>
    <w:rsid w:val="00C462EB"/>
    <w:rsid w:val="00C46BD0"/>
    <w:rsid w:val="00C46C38"/>
    <w:rsid w:val="00C47A89"/>
    <w:rsid w:val="00C47C3E"/>
    <w:rsid w:val="00C503DB"/>
    <w:rsid w:val="00C5060C"/>
    <w:rsid w:val="00C50BB2"/>
    <w:rsid w:val="00C519DB"/>
    <w:rsid w:val="00C51B4B"/>
    <w:rsid w:val="00C5255D"/>
    <w:rsid w:val="00C52F7C"/>
    <w:rsid w:val="00C533C6"/>
    <w:rsid w:val="00C54032"/>
    <w:rsid w:val="00C54DB5"/>
    <w:rsid w:val="00C55798"/>
    <w:rsid w:val="00C558C0"/>
    <w:rsid w:val="00C55EB2"/>
    <w:rsid w:val="00C560A6"/>
    <w:rsid w:val="00C56BB4"/>
    <w:rsid w:val="00C56F1A"/>
    <w:rsid w:val="00C57132"/>
    <w:rsid w:val="00C57820"/>
    <w:rsid w:val="00C5790E"/>
    <w:rsid w:val="00C57A20"/>
    <w:rsid w:val="00C57EDE"/>
    <w:rsid w:val="00C609A6"/>
    <w:rsid w:val="00C60B52"/>
    <w:rsid w:val="00C61E8A"/>
    <w:rsid w:val="00C62377"/>
    <w:rsid w:val="00C6311F"/>
    <w:rsid w:val="00C635A9"/>
    <w:rsid w:val="00C63AB5"/>
    <w:rsid w:val="00C64466"/>
    <w:rsid w:val="00C6460B"/>
    <w:rsid w:val="00C64A2C"/>
    <w:rsid w:val="00C64E4C"/>
    <w:rsid w:val="00C65790"/>
    <w:rsid w:val="00C66795"/>
    <w:rsid w:val="00C66891"/>
    <w:rsid w:val="00C67817"/>
    <w:rsid w:val="00C703B2"/>
    <w:rsid w:val="00C71166"/>
    <w:rsid w:val="00C71E1E"/>
    <w:rsid w:val="00C72127"/>
    <w:rsid w:val="00C7278D"/>
    <w:rsid w:val="00C73AA0"/>
    <w:rsid w:val="00C74257"/>
    <w:rsid w:val="00C7494B"/>
    <w:rsid w:val="00C76A34"/>
    <w:rsid w:val="00C77A04"/>
    <w:rsid w:val="00C77C0E"/>
    <w:rsid w:val="00C77EDA"/>
    <w:rsid w:val="00C81B8F"/>
    <w:rsid w:val="00C81E2B"/>
    <w:rsid w:val="00C82468"/>
    <w:rsid w:val="00C830BD"/>
    <w:rsid w:val="00C83297"/>
    <w:rsid w:val="00C8346A"/>
    <w:rsid w:val="00C835F1"/>
    <w:rsid w:val="00C83B17"/>
    <w:rsid w:val="00C83CA6"/>
    <w:rsid w:val="00C83D3E"/>
    <w:rsid w:val="00C84062"/>
    <w:rsid w:val="00C8408F"/>
    <w:rsid w:val="00C84F67"/>
    <w:rsid w:val="00C85148"/>
    <w:rsid w:val="00C85C0A"/>
    <w:rsid w:val="00C85F99"/>
    <w:rsid w:val="00C869D9"/>
    <w:rsid w:val="00C86E45"/>
    <w:rsid w:val="00C873AC"/>
    <w:rsid w:val="00C87779"/>
    <w:rsid w:val="00C87C6E"/>
    <w:rsid w:val="00C87CBA"/>
    <w:rsid w:val="00C87E8F"/>
    <w:rsid w:val="00C90084"/>
    <w:rsid w:val="00C9103D"/>
    <w:rsid w:val="00C91A54"/>
    <w:rsid w:val="00C92439"/>
    <w:rsid w:val="00C92A9B"/>
    <w:rsid w:val="00C934CC"/>
    <w:rsid w:val="00C94444"/>
    <w:rsid w:val="00C95796"/>
    <w:rsid w:val="00C964D8"/>
    <w:rsid w:val="00C97373"/>
    <w:rsid w:val="00C979E1"/>
    <w:rsid w:val="00CA0CE9"/>
    <w:rsid w:val="00CA1009"/>
    <w:rsid w:val="00CA1DD6"/>
    <w:rsid w:val="00CA1E5C"/>
    <w:rsid w:val="00CA1F3E"/>
    <w:rsid w:val="00CA2B66"/>
    <w:rsid w:val="00CA2BE8"/>
    <w:rsid w:val="00CA3929"/>
    <w:rsid w:val="00CA4061"/>
    <w:rsid w:val="00CA481D"/>
    <w:rsid w:val="00CA4D8A"/>
    <w:rsid w:val="00CA5199"/>
    <w:rsid w:val="00CA5475"/>
    <w:rsid w:val="00CA58E2"/>
    <w:rsid w:val="00CA5E0C"/>
    <w:rsid w:val="00CA6343"/>
    <w:rsid w:val="00CB0936"/>
    <w:rsid w:val="00CB20AC"/>
    <w:rsid w:val="00CB3A67"/>
    <w:rsid w:val="00CB3AAF"/>
    <w:rsid w:val="00CB3DD7"/>
    <w:rsid w:val="00CB3EDD"/>
    <w:rsid w:val="00CB5297"/>
    <w:rsid w:val="00CB53FD"/>
    <w:rsid w:val="00CB5E4D"/>
    <w:rsid w:val="00CB615E"/>
    <w:rsid w:val="00CB662F"/>
    <w:rsid w:val="00CB6C08"/>
    <w:rsid w:val="00CB6D21"/>
    <w:rsid w:val="00CB7A35"/>
    <w:rsid w:val="00CC1488"/>
    <w:rsid w:val="00CC1C77"/>
    <w:rsid w:val="00CC2A3F"/>
    <w:rsid w:val="00CC3096"/>
    <w:rsid w:val="00CC4002"/>
    <w:rsid w:val="00CC50FE"/>
    <w:rsid w:val="00CC513D"/>
    <w:rsid w:val="00CC679F"/>
    <w:rsid w:val="00CC6CD6"/>
    <w:rsid w:val="00CC776B"/>
    <w:rsid w:val="00CC7E97"/>
    <w:rsid w:val="00CD005B"/>
    <w:rsid w:val="00CD063F"/>
    <w:rsid w:val="00CD0C2B"/>
    <w:rsid w:val="00CD1195"/>
    <w:rsid w:val="00CD14F3"/>
    <w:rsid w:val="00CD1913"/>
    <w:rsid w:val="00CD1C21"/>
    <w:rsid w:val="00CD1D94"/>
    <w:rsid w:val="00CD21EA"/>
    <w:rsid w:val="00CD2D38"/>
    <w:rsid w:val="00CD323F"/>
    <w:rsid w:val="00CD3836"/>
    <w:rsid w:val="00CD4121"/>
    <w:rsid w:val="00CD441D"/>
    <w:rsid w:val="00CD4C0A"/>
    <w:rsid w:val="00CD515F"/>
    <w:rsid w:val="00CD5184"/>
    <w:rsid w:val="00CD6901"/>
    <w:rsid w:val="00CD6B66"/>
    <w:rsid w:val="00CE016C"/>
    <w:rsid w:val="00CE1E0F"/>
    <w:rsid w:val="00CE218A"/>
    <w:rsid w:val="00CE3142"/>
    <w:rsid w:val="00CE3338"/>
    <w:rsid w:val="00CE3A32"/>
    <w:rsid w:val="00CE3D5C"/>
    <w:rsid w:val="00CE4E01"/>
    <w:rsid w:val="00CE5512"/>
    <w:rsid w:val="00CE6748"/>
    <w:rsid w:val="00CE7114"/>
    <w:rsid w:val="00CF1260"/>
    <w:rsid w:val="00CF2D09"/>
    <w:rsid w:val="00CF2DE0"/>
    <w:rsid w:val="00CF32B7"/>
    <w:rsid w:val="00CF3D71"/>
    <w:rsid w:val="00CF7E9B"/>
    <w:rsid w:val="00D01E17"/>
    <w:rsid w:val="00D0223C"/>
    <w:rsid w:val="00D027FA"/>
    <w:rsid w:val="00D0375D"/>
    <w:rsid w:val="00D043BA"/>
    <w:rsid w:val="00D045C1"/>
    <w:rsid w:val="00D05270"/>
    <w:rsid w:val="00D06CB1"/>
    <w:rsid w:val="00D07C54"/>
    <w:rsid w:val="00D1243A"/>
    <w:rsid w:val="00D1296A"/>
    <w:rsid w:val="00D12A0A"/>
    <w:rsid w:val="00D12BEE"/>
    <w:rsid w:val="00D12CEA"/>
    <w:rsid w:val="00D12D20"/>
    <w:rsid w:val="00D12F84"/>
    <w:rsid w:val="00D12FB0"/>
    <w:rsid w:val="00D131DD"/>
    <w:rsid w:val="00D13A14"/>
    <w:rsid w:val="00D13AF0"/>
    <w:rsid w:val="00D13FDC"/>
    <w:rsid w:val="00D13FF6"/>
    <w:rsid w:val="00D14142"/>
    <w:rsid w:val="00D1451F"/>
    <w:rsid w:val="00D14E88"/>
    <w:rsid w:val="00D15033"/>
    <w:rsid w:val="00D1516A"/>
    <w:rsid w:val="00D15785"/>
    <w:rsid w:val="00D1667F"/>
    <w:rsid w:val="00D166DA"/>
    <w:rsid w:val="00D16AF3"/>
    <w:rsid w:val="00D20288"/>
    <w:rsid w:val="00D219EA"/>
    <w:rsid w:val="00D21E7E"/>
    <w:rsid w:val="00D22916"/>
    <w:rsid w:val="00D22B9E"/>
    <w:rsid w:val="00D23AB0"/>
    <w:rsid w:val="00D250FD"/>
    <w:rsid w:val="00D25424"/>
    <w:rsid w:val="00D2662E"/>
    <w:rsid w:val="00D3023A"/>
    <w:rsid w:val="00D30B00"/>
    <w:rsid w:val="00D3128A"/>
    <w:rsid w:val="00D313EC"/>
    <w:rsid w:val="00D31627"/>
    <w:rsid w:val="00D32195"/>
    <w:rsid w:val="00D3297B"/>
    <w:rsid w:val="00D32D63"/>
    <w:rsid w:val="00D33133"/>
    <w:rsid w:val="00D336FE"/>
    <w:rsid w:val="00D337D1"/>
    <w:rsid w:val="00D33C22"/>
    <w:rsid w:val="00D355D0"/>
    <w:rsid w:val="00D3584E"/>
    <w:rsid w:val="00D3631F"/>
    <w:rsid w:val="00D364A6"/>
    <w:rsid w:val="00D36EE8"/>
    <w:rsid w:val="00D36F7A"/>
    <w:rsid w:val="00D37C29"/>
    <w:rsid w:val="00D37D9E"/>
    <w:rsid w:val="00D406F4"/>
    <w:rsid w:val="00D40A33"/>
    <w:rsid w:val="00D41B71"/>
    <w:rsid w:val="00D422A0"/>
    <w:rsid w:val="00D423E7"/>
    <w:rsid w:val="00D428B1"/>
    <w:rsid w:val="00D42AEE"/>
    <w:rsid w:val="00D42E80"/>
    <w:rsid w:val="00D4434F"/>
    <w:rsid w:val="00D44717"/>
    <w:rsid w:val="00D44BA1"/>
    <w:rsid w:val="00D45B86"/>
    <w:rsid w:val="00D45E2B"/>
    <w:rsid w:val="00D4634D"/>
    <w:rsid w:val="00D466A9"/>
    <w:rsid w:val="00D46A8D"/>
    <w:rsid w:val="00D47168"/>
    <w:rsid w:val="00D5048E"/>
    <w:rsid w:val="00D507B5"/>
    <w:rsid w:val="00D50BF9"/>
    <w:rsid w:val="00D50E53"/>
    <w:rsid w:val="00D513CB"/>
    <w:rsid w:val="00D523FF"/>
    <w:rsid w:val="00D550C6"/>
    <w:rsid w:val="00D5523B"/>
    <w:rsid w:val="00D56400"/>
    <w:rsid w:val="00D56B51"/>
    <w:rsid w:val="00D56F10"/>
    <w:rsid w:val="00D5758D"/>
    <w:rsid w:val="00D575ED"/>
    <w:rsid w:val="00D60CAD"/>
    <w:rsid w:val="00D61A63"/>
    <w:rsid w:val="00D622A8"/>
    <w:rsid w:val="00D63DE2"/>
    <w:rsid w:val="00D65AA0"/>
    <w:rsid w:val="00D661A2"/>
    <w:rsid w:val="00D66C14"/>
    <w:rsid w:val="00D67967"/>
    <w:rsid w:val="00D67A82"/>
    <w:rsid w:val="00D67D53"/>
    <w:rsid w:val="00D67F8B"/>
    <w:rsid w:val="00D70F99"/>
    <w:rsid w:val="00D71EA8"/>
    <w:rsid w:val="00D72A02"/>
    <w:rsid w:val="00D7352B"/>
    <w:rsid w:val="00D73581"/>
    <w:rsid w:val="00D73E99"/>
    <w:rsid w:val="00D75374"/>
    <w:rsid w:val="00D754EC"/>
    <w:rsid w:val="00D75516"/>
    <w:rsid w:val="00D7560A"/>
    <w:rsid w:val="00D76AF5"/>
    <w:rsid w:val="00D76C7E"/>
    <w:rsid w:val="00D81465"/>
    <w:rsid w:val="00D817BC"/>
    <w:rsid w:val="00D81C22"/>
    <w:rsid w:val="00D81F3E"/>
    <w:rsid w:val="00D826E9"/>
    <w:rsid w:val="00D8385F"/>
    <w:rsid w:val="00D83892"/>
    <w:rsid w:val="00D838F6"/>
    <w:rsid w:val="00D842AE"/>
    <w:rsid w:val="00D8433E"/>
    <w:rsid w:val="00D8447F"/>
    <w:rsid w:val="00D84D74"/>
    <w:rsid w:val="00D84D9A"/>
    <w:rsid w:val="00D858F7"/>
    <w:rsid w:val="00D862E4"/>
    <w:rsid w:val="00D8663C"/>
    <w:rsid w:val="00D87B4C"/>
    <w:rsid w:val="00D902A9"/>
    <w:rsid w:val="00D90D0C"/>
    <w:rsid w:val="00D90DBC"/>
    <w:rsid w:val="00D914DF"/>
    <w:rsid w:val="00D91CE7"/>
    <w:rsid w:val="00D9210F"/>
    <w:rsid w:val="00D93071"/>
    <w:rsid w:val="00D93622"/>
    <w:rsid w:val="00D93863"/>
    <w:rsid w:val="00D93A8C"/>
    <w:rsid w:val="00D93F97"/>
    <w:rsid w:val="00D94B9A"/>
    <w:rsid w:val="00D950FE"/>
    <w:rsid w:val="00D95761"/>
    <w:rsid w:val="00D958D0"/>
    <w:rsid w:val="00D96383"/>
    <w:rsid w:val="00D966C6"/>
    <w:rsid w:val="00D973F9"/>
    <w:rsid w:val="00D9746B"/>
    <w:rsid w:val="00DA072B"/>
    <w:rsid w:val="00DA09B2"/>
    <w:rsid w:val="00DA0E22"/>
    <w:rsid w:val="00DA12D8"/>
    <w:rsid w:val="00DA3055"/>
    <w:rsid w:val="00DA39C0"/>
    <w:rsid w:val="00DA5559"/>
    <w:rsid w:val="00DA5E35"/>
    <w:rsid w:val="00DA650B"/>
    <w:rsid w:val="00DA6F57"/>
    <w:rsid w:val="00DA76B2"/>
    <w:rsid w:val="00DB0886"/>
    <w:rsid w:val="00DB2140"/>
    <w:rsid w:val="00DB3C6F"/>
    <w:rsid w:val="00DB4446"/>
    <w:rsid w:val="00DB4674"/>
    <w:rsid w:val="00DB4B00"/>
    <w:rsid w:val="00DB4C73"/>
    <w:rsid w:val="00DB5A89"/>
    <w:rsid w:val="00DB65AE"/>
    <w:rsid w:val="00DB6C92"/>
    <w:rsid w:val="00DB71C1"/>
    <w:rsid w:val="00DB78CB"/>
    <w:rsid w:val="00DC0E48"/>
    <w:rsid w:val="00DC14E1"/>
    <w:rsid w:val="00DC1841"/>
    <w:rsid w:val="00DC1A13"/>
    <w:rsid w:val="00DC1B78"/>
    <w:rsid w:val="00DC1D91"/>
    <w:rsid w:val="00DC223C"/>
    <w:rsid w:val="00DC30EE"/>
    <w:rsid w:val="00DC3D8D"/>
    <w:rsid w:val="00DC45BD"/>
    <w:rsid w:val="00DC472C"/>
    <w:rsid w:val="00DC6CEC"/>
    <w:rsid w:val="00DC6E36"/>
    <w:rsid w:val="00DC718C"/>
    <w:rsid w:val="00DC7388"/>
    <w:rsid w:val="00DD1629"/>
    <w:rsid w:val="00DD1FEE"/>
    <w:rsid w:val="00DD2390"/>
    <w:rsid w:val="00DD40FD"/>
    <w:rsid w:val="00DD41EB"/>
    <w:rsid w:val="00DD43AA"/>
    <w:rsid w:val="00DD5CF1"/>
    <w:rsid w:val="00DD5DF4"/>
    <w:rsid w:val="00DD5EB7"/>
    <w:rsid w:val="00DD666F"/>
    <w:rsid w:val="00DD6A0B"/>
    <w:rsid w:val="00DE0791"/>
    <w:rsid w:val="00DE191C"/>
    <w:rsid w:val="00DE1EA1"/>
    <w:rsid w:val="00DE25E3"/>
    <w:rsid w:val="00DE2880"/>
    <w:rsid w:val="00DE498E"/>
    <w:rsid w:val="00DE4A38"/>
    <w:rsid w:val="00DE517E"/>
    <w:rsid w:val="00DE5270"/>
    <w:rsid w:val="00DE7BCD"/>
    <w:rsid w:val="00DF241B"/>
    <w:rsid w:val="00DF41BF"/>
    <w:rsid w:val="00DF493A"/>
    <w:rsid w:val="00DF5DD7"/>
    <w:rsid w:val="00DF7548"/>
    <w:rsid w:val="00DF7DFF"/>
    <w:rsid w:val="00E01D33"/>
    <w:rsid w:val="00E02BA1"/>
    <w:rsid w:val="00E03908"/>
    <w:rsid w:val="00E03A03"/>
    <w:rsid w:val="00E040AD"/>
    <w:rsid w:val="00E04360"/>
    <w:rsid w:val="00E04BC6"/>
    <w:rsid w:val="00E04E39"/>
    <w:rsid w:val="00E05243"/>
    <w:rsid w:val="00E052DF"/>
    <w:rsid w:val="00E056AF"/>
    <w:rsid w:val="00E05DA4"/>
    <w:rsid w:val="00E05FC3"/>
    <w:rsid w:val="00E061AD"/>
    <w:rsid w:val="00E061B0"/>
    <w:rsid w:val="00E0641A"/>
    <w:rsid w:val="00E07981"/>
    <w:rsid w:val="00E07B55"/>
    <w:rsid w:val="00E107E8"/>
    <w:rsid w:val="00E10BF2"/>
    <w:rsid w:val="00E10D29"/>
    <w:rsid w:val="00E11C0B"/>
    <w:rsid w:val="00E12130"/>
    <w:rsid w:val="00E1248D"/>
    <w:rsid w:val="00E124CB"/>
    <w:rsid w:val="00E1295C"/>
    <w:rsid w:val="00E1333C"/>
    <w:rsid w:val="00E13DAF"/>
    <w:rsid w:val="00E14B64"/>
    <w:rsid w:val="00E15097"/>
    <w:rsid w:val="00E15ACA"/>
    <w:rsid w:val="00E16042"/>
    <w:rsid w:val="00E16A8A"/>
    <w:rsid w:val="00E17154"/>
    <w:rsid w:val="00E1727F"/>
    <w:rsid w:val="00E17781"/>
    <w:rsid w:val="00E2088C"/>
    <w:rsid w:val="00E20A7C"/>
    <w:rsid w:val="00E20AF9"/>
    <w:rsid w:val="00E20D74"/>
    <w:rsid w:val="00E210A2"/>
    <w:rsid w:val="00E2283F"/>
    <w:rsid w:val="00E236F1"/>
    <w:rsid w:val="00E239AA"/>
    <w:rsid w:val="00E24584"/>
    <w:rsid w:val="00E254C7"/>
    <w:rsid w:val="00E25F82"/>
    <w:rsid w:val="00E26E80"/>
    <w:rsid w:val="00E279EF"/>
    <w:rsid w:val="00E27DDE"/>
    <w:rsid w:val="00E30491"/>
    <w:rsid w:val="00E3061D"/>
    <w:rsid w:val="00E312C9"/>
    <w:rsid w:val="00E31442"/>
    <w:rsid w:val="00E31932"/>
    <w:rsid w:val="00E31B0D"/>
    <w:rsid w:val="00E33BDF"/>
    <w:rsid w:val="00E33F19"/>
    <w:rsid w:val="00E3401D"/>
    <w:rsid w:val="00E3406D"/>
    <w:rsid w:val="00E3416A"/>
    <w:rsid w:val="00E34CC0"/>
    <w:rsid w:val="00E34D6A"/>
    <w:rsid w:val="00E369C4"/>
    <w:rsid w:val="00E412DA"/>
    <w:rsid w:val="00E4287F"/>
    <w:rsid w:val="00E4353F"/>
    <w:rsid w:val="00E466EA"/>
    <w:rsid w:val="00E47079"/>
    <w:rsid w:val="00E47530"/>
    <w:rsid w:val="00E514B7"/>
    <w:rsid w:val="00E51A3E"/>
    <w:rsid w:val="00E51A9E"/>
    <w:rsid w:val="00E51B99"/>
    <w:rsid w:val="00E520D4"/>
    <w:rsid w:val="00E524A8"/>
    <w:rsid w:val="00E5457C"/>
    <w:rsid w:val="00E54A71"/>
    <w:rsid w:val="00E54AE1"/>
    <w:rsid w:val="00E54CA0"/>
    <w:rsid w:val="00E559CE"/>
    <w:rsid w:val="00E55EB7"/>
    <w:rsid w:val="00E56543"/>
    <w:rsid w:val="00E56548"/>
    <w:rsid w:val="00E56EE3"/>
    <w:rsid w:val="00E60A11"/>
    <w:rsid w:val="00E6106F"/>
    <w:rsid w:val="00E61F27"/>
    <w:rsid w:val="00E6205C"/>
    <w:rsid w:val="00E625CE"/>
    <w:rsid w:val="00E62D9B"/>
    <w:rsid w:val="00E644CB"/>
    <w:rsid w:val="00E66476"/>
    <w:rsid w:val="00E66EE2"/>
    <w:rsid w:val="00E67DD2"/>
    <w:rsid w:val="00E70075"/>
    <w:rsid w:val="00E70E55"/>
    <w:rsid w:val="00E70E73"/>
    <w:rsid w:val="00E71EDD"/>
    <w:rsid w:val="00E72289"/>
    <w:rsid w:val="00E727B6"/>
    <w:rsid w:val="00E72B1B"/>
    <w:rsid w:val="00E72FCD"/>
    <w:rsid w:val="00E7372F"/>
    <w:rsid w:val="00E73E9E"/>
    <w:rsid w:val="00E740A8"/>
    <w:rsid w:val="00E7604E"/>
    <w:rsid w:val="00E76B7A"/>
    <w:rsid w:val="00E76C2A"/>
    <w:rsid w:val="00E77A48"/>
    <w:rsid w:val="00E77B16"/>
    <w:rsid w:val="00E80635"/>
    <w:rsid w:val="00E80DF8"/>
    <w:rsid w:val="00E822F8"/>
    <w:rsid w:val="00E83E87"/>
    <w:rsid w:val="00E8422D"/>
    <w:rsid w:val="00E8643C"/>
    <w:rsid w:val="00E86D80"/>
    <w:rsid w:val="00E872E2"/>
    <w:rsid w:val="00E8731B"/>
    <w:rsid w:val="00E879C0"/>
    <w:rsid w:val="00E87B63"/>
    <w:rsid w:val="00E9042A"/>
    <w:rsid w:val="00E90826"/>
    <w:rsid w:val="00E90959"/>
    <w:rsid w:val="00E90ECC"/>
    <w:rsid w:val="00E911A5"/>
    <w:rsid w:val="00E91B16"/>
    <w:rsid w:val="00E92996"/>
    <w:rsid w:val="00E93346"/>
    <w:rsid w:val="00E93AF0"/>
    <w:rsid w:val="00E94E05"/>
    <w:rsid w:val="00E94EDC"/>
    <w:rsid w:val="00E95AF9"/>
    <w:rsid w:val="00E95B20"/>
    <w:rsid w:val="00E961F4"/>
    <w:rsid w:val="00E96208"/>
    <w:rsid w:val="00E9654D"/>
    <w:rsid w:val="00E96FE3"/>
    <w:rsid w:val="00E9726B"/>
    <w:rsid w:val="00E97CFF"/>
    <w:rsid w:val="00EA05D7"/>
    <w:rsid w:val="00EA0A39"/>
    <w:rsid w:val="00EA1504"/>
    <w:rsid w:val="00EA2E49"/>
    <w:rsid w:val="00EA301D"/>
    <w:rsid w:val="00EA3031"/>
    <w:rsid w:val="00EA47C8"/>
    <w:rsid w:val="00EA5617"/>
    <w:rsid w:val="00EA56B0"/>
    <w:rsid w:val="00EA60F8"/>
    <w:rsid w:val="00EA64E9"/>
    <w:rsid w:val="00EA7854"/>
    <w:rsid w:val="00EA7E2F"/>
    <w:rsid w:val="00EA7EB1"/>
    <w:rsid w:val="00EB092B"/>
    <w:rsid w:val="00EB0988"/>
    <w:rsid w:val="00EB21CE"/>
    <w:rsid w:val="00EB46D0"/>
    <w:rsid w:val="00EB4D88"/>
    <w:rsid w:val="00EB5C1C"/>
    <w:rsid w:val="00EB6ACF"/>
    <w:rsid w:val="00EB7162"/>
    <w:rsid w:val="00EB7281"/>
    <w:rsid w:val="00EC016F"/>
    <w:rsid w:val="00EC16BD"/>
    <w:rsid w:val="00EC326F"/>
    <w:rsid w:val="00EC478D"/>
    <w:rsid w:val="00EC50D3"/>
    <w:rsid w:val="00EC5630"/>
    <w:rsid w:val="00EC607D"/>
    <w:rsid w:val="00EC7E6F"/>
    <w:rsid w:val="00ED030A"/>
    <w:rsid w:val="00ED0726"/>
    <w:rsid w:val="00ED0C97"/>
    <w:rsid w:val="00ED0EFF"/>
    <w:rsid w:val="00ED0F57"/>
    <w:rsid w:val="00ED10B6"/>
    <w:rsid w:val="00ED16C6"/>
    <w:rsid w:val="00ED2B4F"/>
    <w:rsid w:val="00ED2FD7"/>
    <w:rsid w:val="00ED38C6"/>
    <w:rsid w:val="00ED3EF7"/>
    <w:rsid w:val="00ED4700"/>
    <w:rsid w:val="00ED4D58"/>
    <w:rsid w:val="00ED5BEA"/>
    <w:rsid w:val="00ED6200"/>
    <w:rsid w:val="00ED62E9"/>
    <w:rsid w:val="00EE01F3"/>
    <w:rsid w:val="00EE05FC"/>
    <w:rsid w:val="00EE0B5F"/>
    <w:rsid w:val="00EE1128"/>
    <w:rsid w:val="00EE19C6"/>
    <w:rsid w:val="00EE3638"/>
    <w:rsid w:val="00EE3B74"/>
    <w:rsid w:val="00EE4815"/>
    <w:rsid w:val="00EE490A"/>
    <w:rsid w:val="00EE5008"/>
    <w:rsid w:val="00EE5E41"/>
    <w:rsid w:val="00EE628A"/>
    <w:rsid w:val="00EE68DF"/>
    <w:rsid w:val="00EE6C25"/>
    <w:rsid w:val="00EE7189"/>
    <w:rsid w:val="00EE7CBA"/>
    <w:rsid w:val="00EF0414"/>
    <w:rsid w:val="00EF083E"/>
    <w:rsid w:val="00EF0AC1"/>
    <w:rsid w:val="00EF156A"/>
    <w:rsid w:val="00EF1B71"/>
    <w:rsid w:val="00EF2515"/>
    <w:rsid w:val="00EF2C4E"/>
    <w:rsid w:val="00EF2EC6"/>
    <w:rsid w:val="00EF3DDD"/>
    <w:rsid w:val="00EF4ECA"/>
    <w:rsid w:val="00EF6422"/>
    <w:rsid w:val="00EF7183"/>
    <w:rsid w:val="00EF76CA"/>
    <w:rsid w:val="00F00268"/>
    <w:rsid w:val="00F00747"/>
    <w:rsid w:val="00F01B20"/>
    <w:rsid w:val="00F01D7B"/>
    <w:rsid w:val="00F033C6"/>
    <w:rsid w:val="00F034CE"/>
    <w:rsid w:val="00F03891"/>
    <w:rsid w:val="00F03BA4"/>
    <w:rsid w:val="00F03F79"/>
    <w:rsid w:val="00F04335"/>
    <w:rsid w:val="00F06055"/>
    <w:rsid w:val="00F07254"/>
    <w:rsid w:val="00F07C8C"/>
    <w:rsid w:val="00F10CF4"/>
    <w:rsid w:val="00F10EDD"/>
    <w:rsid w:val="00F11276"/>
    <w:rsid w:val="00F11660"/>
    <w:rsid w:val="00F119C8"/>
    <w:rsid w:val="00F1263E"/>
    <w:rsid w:val="00F12E33"/>
    <w:rsid w:val="00F12FE8"/>
    <w:rsid w:val="00F133AB"/>
    <w:rsid w:val="00F13581"/>
    <w:rsid w:val="00F13FC9"/>
    <w:rsid w:val="00F14CDF"/>
    <w:rsid w:val="00F14EBD"/>
    <w:rsid w:val="00F15103"/>
    <w:rsid w:val="00F15836"/>
    <w:rsid w:val="00F1599C"/>
    <w:rsid w:val="00F160F0"/>
    <w:rsid w:val="00F16527"/>
    <w:rsid w:val="00F16D90"/>
    <w:rsid w:val="00F17985"/>
    <w:rsid w:val="00F17D3C"/>
    <w:rsid w:val="00F20B77"/>
    <w:rsid w:val="00F20BEA"/>
    <w:rsid w:val="00F2176F"/>
    <w:rsid w:val="00F21B59"/>
    <w:rsid w:val="00F22034"/>
    <w:rsid w:val="00F22704"/>
    <w:rsid w:val="00F233D2"/>
    <w:rsid w:val="00F2526B"/>
    <w:rsid w:val="00F2578E"/>
    <w:rsid w:val="00F259D5"/>
    <w:rsid w:val="00F2676D"/>
    <w:rsid w:val="00F26D78"/>
    <w:rsid w:val="00F2709E"/>
    <w:rsid w:val="00F274A7"/>
    <w:rsid w:val="00F27B6F"/>
    <w:rsid w:val="00F27C20"/>
    <w:rsid w:val="00F27C97"/>
    <w:rsid w:val="00F31730"/>
    <w:rsid w:val="00F3219D"/>
    <w:rsid w:val="00F32F03"/>
    <w:rsid w:val="00F339AF"/>
    <w:rsid w:val="00F339D9"/>
    <w:rsid w:val="00F3434E"/>
    <w:rsid w:val="00F347F5"/>
    <w:rsid w:val="00F34AA7"/>
    <w:rsid w:val="00F34F5B"/>
    <w:rsid w:val="00F35374"/>
    <w:rsid w:val="00F35A64"/>
    <w:rsid w:val="00F35D87"/>
    <w:rsid w:val="00F36314"/>
    <w:rsid w:val="00F3635A"/>
    <w:rsid w:val="00F365ED"/>
    <w:rsid w:val="00F36C8B"/>
    <w:rsid w:val="00F37320"/>
    <w:rsid w:val="00F37AEA"/>
    <w:rsid w:val="00F407A5"/>
    <w:rsid w:val="00F415E8"/>
    <w:rsid w:val="00F41C90"/>
    <w:rsid w:val="00F41F0F"/>
    <w:rsid w:val="00F4362E"/>
    <w:rsid w:val="00F44614"/>
    <w:rsid w:val="00F448E1"/>
    <w:rsid w:val="00F45ACD"/>
    <w:rsid w:val="00F46543"/>
    <w:rsid w:val="00F465F1"/>
    <w:rsid w:val="00F4668F"/>
    <w:rsid w:val="00F46850"/>
    <w:rsid w:val="00F46C05"/>
    <w:rsid w:val="00F46F44"/>
    <w:rsid w:val="00F47BC8"/>
    <w:rsid w:val="00F501D7"/>
    <w:rsid w:val="00F5023F"/>
    <w:rsid w:val="00F52D8A"/>
    <w:rsid w:val="00F52F59"/>
    <w:rsid w:val="00F5301C"/>
    <w:rsid w:val="00F53760"/>
    <w:rsid w:val="00F54AA9"/>
    <w:rsid w:val="00F552D3"/>
    <w:rsid w:val="00F57022"/>
    <w:rsid w:val="00F60193"/>
    <w:rsid w:val="00F619C0"/>
    <w:rsid w:val="00F63455"/>
    <w:rsid w:val="00F64159"/>
    <w:rsid w:val="00F644A5"/>
    <w:rsid w:val="00F64BD5"/>
    <w:rsid w:val="00F657A6"/>
    <w:rsid w:val="00F65D10"/>
    <w:rsid w:val="00F66AA0"/>
    <w:rsid w:val="00F675A2"/>
    <w:rsid w:val="00F678BC"/>
    <w:rsid w:val="00F702BB"/>
    <w:rsid w:val="00F706A7"/>
    <w:rsid w:val="00F706C0"/>
    <w:rsid w:val="00F719B6"/>
    <w:rsid w:val="00F71B2A"/>
    <w:rsid w:val="00F7283C"/>
    <w:rsid w:val="00F72C43"/>
    <w:rsid w:val="00F73590"/>
    <w:rsid w:val="00F73C4C"/>
    <w:rsid w:val="00F745D5"/>
    <w:rsid w:val="00F76673"/>
    <w:rsid w:val="00F76A94"/>
    <w:rsid w:val="00F81B34"/>
    <w:rsid w:val="00F82CA9"/>
    <w:rsid w:val="00F839E9"/>
    <w:rsid w:val="00F850D9"/>
    <w:rsid w:val="00F855DC"/>
    <w:rsid w:val="00F857BA"/>
    <w:rsid w:val="00F87DF7"/>
    <w:rsid w:val="00F90D61"/>
    <w:rsid w:val="00F90DF9"/>
    <w:rsid w:val="00F917B4"/>
    <w:rsid w:val="00F91DD9"/>
    <w:rsid w:val="00F91EA6"/>
    <w:rsid w:val="00F920B9"/>
    <w:rsid w:val="00F9219A"/>
    <w:rsid w:val="00F92341"/>
    <w:rsid w:val="00F93380"/>
    <w:rsid w:val="00F93F0C"/>
    <w:rsid w:val="00F941CD"/>
    <w:rsid w:val="00F94B90"/>
    <w:rsid w:val="00F958C2"/>
    <w:rsid w:val="00F958FC"/>
    <w:rsid w:val="00F96EEE"/>
    <w:rsid w:val="00F9707F"/>
    <w:rsid w:val="00F97583"/>
    <w:rsid w:val="00FA12AA"/>
    <w:rsid w:val="00FA1690"/>
    <w:rsid w:val="00FA16A0"/>
    <w:rsid w:val="00FA1B11"/>
    <w:rsid w:val="00FA2383"/>
    <w:rsid w:val="00FA361F"/>
    <w:rsid w:val="00FA40B0"/>
    <w:rsid w:val="00FA4259"/>
    <w:rsid w:val="00FA4655"/>
    <w:rsid w:val="00FA48C4"/>
    <w:rsid w:val="00FA4EB7"/>
    <w:rsid w:val="00FA59DA"/>
    <w:rsid w:val="00FA7237"/>
    <w:rsid w:val="00FA7653"/>
    <w:rsid w:val="00FB114A"/>
    <w:rsid w:val="00FB1C93"/>
    <w:rsid w:val="00FB3E53"/>
    <w:rsid w:val="00FB4A31"/>
    <w:rsid w:val="00FB4E23"/>
    <w:rsid w:val="00FB503D"/>
    <w:rsid w:val="00FB5877"/>
    <w:rsid w:val="00FB58B6"/>
    <w:rsid w:val="00FB650C"/>
    <w:rsid w:val="00FC024A"/>
    <w:rsid w:val="00FC0B4F"/>
    <w:rsid w:val="00FC11A3"/>
    <w:rsid w:val="00FC3269"/>
    <w:rsid w:val="00FC5738"/>
    <w:rsid w:val="00FC5801"/>
    <w:rsid w:val="00FC7C2D"/>
    <w:rsid w:val="00FD07F0"/>
    <w:rsid w:val="00FD0B2E"/>
    <w:rsid w:val="00FD0CF4"/>
    <w:rsid w:val="00FD12D1"/>
    <w:rsid w:val="00FD1586"/>
    <w:rsid w:val="00FD2749"/>
    <w:rsid w:val="00FD3E78"/>
    <w:rsid w:val="00FD40F3"/>
    <w:rsid w:val="00FD42D8"/>
    <w:rsid w:val="00FD56E5"/>
    <w:rsid w:val="00FD68AC"/>
    <w:rsid w:val="00FD69A7"/>
    <w:rsid w:val="00FD772E"/>
    <w:rsid w:val="00FE0503"/>
    <w:rsid w:val="00FE0BEC"/>
    <w:rsid w:val="00FE0EF3"/>
    <w:rsid w:val="00FE1E98"/>
    <w:rsid w:val="00FE20C2"/>
    <w:rsid w:val="00FE285D"/>
    <w:rsid w:val="00FE2E3C"/>
    <w:rsid w:val="00FE3412"/>
    <w:rsid w:val="00FE3D63"/>
    <w:rsid w:val="00FE5315"/>
    <w:rsid w:val="00FE5A94"/>
    <w:rsid w:val="00FE5B91"/>
    <w:rsid w:val="00FE5E24"/>
    <w:rsid w:val="00FE658C"/>
    <w:rsid w:val="00FE6C16"/>
    <w:rsid w:val="00FE71DB"/>
    <w:rsid w:val="00FF036F"/>
    <w:rsid w:val="00FF1D38"/>
    <w:rsid w:val="00FF2633"/>
    <w:rsid w:val="00FF2C6B"/>
    <w:rsid w:val="00FF35B4"/>
    <w:rsid w:val="00FF3B3C"/>
    <w:rsid w:val="00FF4B7D"/>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s-MX"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8F1853"/>
    <w:rPr>
      <w:sz w:val="24"/>
      <w:szCs w:val="24"/>
    </w:rPr>
  </w:style>
  <w:style w:type="paragraph" w:styleId="Heading1">
    <w:name w:val="heading 1"/>
    <w:basedOn w:val="Normal"/>
    <w:next w:val="Normal"/>
    <w:link w:val="Heading1Char"/>
    <w:uiPriority w:val="99"/>
    <w:qFormat/>
    <w:rsid w:val="001E0CF9"/>
    <w:pPr>
      <w:keepNext/>
      <w:outlineLvl w:val="0"/>
    </w:pPr>
    <w:rPr>
      <w:b/>
      <w:bCs/>
      <w:u w:val="single"/>
    </w:rPr>
  </w:style>
  <w:style w:type="paragraph" w:styleId="Heading2">
    <w:name w:val="heading 2"/>
    <w:basedOn w:val="Normal"/>
    <w:next w:val="Normal"/>
    <w:link w:val="Heading2Char"/>
    <w:uiPriority w:val="99"/>
    <w:qFormat/>
    <w:rsid w:val="001E0CF9"/>
    <w:pPr>
      <w:keepNext/>
      <w:outlineLvl w:val="1"/>
    </w:pPr>
    <w:rPr>
      <w:i/>
      <w:iCs/>
      <w:lang w:eastAsia="ko-KR"/>
    </w:rPr>
  </w:style>
  <w:style w:type="paragraph" w:styleId="Heading3">
    <w:name w:val="heading 3"/>
    <w:basedOn w:val="Normal"/>
    <w:next w:val="Normal"/>
    <w:link w:val="Heading3Char"/>
    <w:uiPriority w:val="99"/>
    <w:qFormat/>
    <w:rsid w:val="001E0CF9"/>
    <w:pPr>
      <w:keepNext/>
      <w:outlineLvl w:val="2"/>
    </w:pPr>
    <w:rPr>
      <w:b/>
      <w:bCs/>
    </w:rPr>
  </w:style>
  <w:style w:type="paragraph" w:styleId="Heading4">
    <w:name w:val="heading 4"/>
    <w:basedOn w:val="Normal"/>
    <w:next w:val="Normal"/>
    <w:link w:val="Heading4Char"/>
    <w:uiPriority w:val="99"/>
    <w:qFormat/>
    <w:rsid w:val="001E0CF9"/>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1E0CF9"/>
    <w:pPr>
      <w:keepNext/>
      <w:ind w:left="720"/>
      <w:outlineLvl w:val="4"/>
    </w:pPr>
    <w:rPr>
      <w:b/>
      <w:bCs/>
    </w:rPr>
  </w:style>
  <w:style w:type="paragraph" w:styleId="Heading6">
    <w:name w:val="heading 6"/>
    <w:basedOn w:val="Normal"/>
    <w:next w:val="Normal"/>
    <w:link w:val="Heading6Char"/>
    <w:uiPriority w:val="99"/>
    <w:qFormat/>
    <w:rsid w:val="001E0CF9"/>
    <w:pPr>
      <w:keepNext/>
      <w:ind w:left="360"/>
      <w:outlineLvl w:val="5"/>
    </w:pPr>
    <w:rPr>
      <w:b/>
      <w:bCs/>
      <w:smallCaps/>
    </w:rPr>
  </w:style>
  <w:style w:type="paragraph" w:styleId="Heading7">
    <w:name w:val="heading 7"/>
    <w:basedOn w:val="Normal"/>
    <w:next w:val="Normal"/>
    <w:link w:val="Heading7Char"/>
    <w:uiPriority w:val="99"/>
    <w:qFormat/>
    <w:rsid w:val="001E0CF9"/>
    <w:pPr>
      <w:keepNext/>
      <w:outlineLvl w:val="6"/>
    </w:pPr>
    <w:rPr>
      <w:b/>
      <w:bCs/>
      <w:sz w:val="20"/>
      <w:szCs w:val="20"/>
    </w:rPr>
  </w:style>
  <w:style w:type="paragraph" w:styleId="Heading8">
    <w:name w:val="heading 8"/>
    <w:basedOn w:val="Normal"/>
    <w:next w:val="Normal"/>
    <w:link w:val="Heading8Char"/>
    <w:uiPriority w:val="99"/>
    <w:qFormat/>
    <w:rsid w:val="001E0CF9"/>
    <w:pPr>
      <w:keepNext/>
      <w:jc w:val="center"/>
      <w:outlineLvl w:val="7"/>
    </w:pPr>
    <w:rPr>
      <w:b/>
      <w:bCs/>
      <w:sz w:val="20"/>
      <w:szCs w:val="20"/>
    </w:rPr>
  </w:style>
  <w:style w:type="paragraph" w:styleId="Heading9">
    <w:name w:val="heading 9"/>
    <w:basedOn w:val="Normal"/>
    <w:next w:val="Normal"/>
    <w:link w:val="Heading9Char"/>
    <w:uiPriority w:val="99"/>
    <w:qFormat/>
    <w:rsid w:val="001E0CF9"/>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8371F"/>
    <w:rPr>
      <w:rFonts w:ascii="Cambria" w:hAnsi="Cambria" w:cs="Cambria"/>
      <w:b/>
      <w:bCs/>
      <w:kern w:val="32"/>
      <w:sz w:val="32"/>
      <w:szCs w:val="32"/>
    </w:rPr>
  </w:style>
  <w:style w:type="character" w:customStyle="1" w:styleId="Heading2Char">
    <w:name w:val="Heading 2 Char"/>
    <w:basedOn w:val="DefaultParagraphFont"/>
    <w:link w:val="Heading2"/>
    <w:uiPriority w:val="99"/>
    <w:locked/>
    <w:rsid w:val="00E7604E"/>
    <w:rPr>
      <w:i/>
      <w:iCs/>
      <w:sz w:val="24"/>
      <w:szCs w:val="24"/>
    </w:rPr>
  </w:style>
  <w:style w:type="character" w:customStyle="1" w:styleId="Heading3Char">
    <w:name w:val="Heading 3 Char"/>
    <w:basedOn w:val="DefaultParagraphFont"/>
    <w:link w:val="Heading3"/>
    <w:uiPriority w:val="99"/>
    <w:semiHidden/>
    <w:locked/>
    <w:rsid w:val="0018371F"/>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18371F"/>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18371F"/>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18371F"/>
    <w:rPr>
      <w:rFonts w:ascii="Calibri" w:hAnsi="Calibri" w:cs="Calibri"/>
      <w:b/>
      <w:bCs/>
    </w:rPr>
  </w:style>
  <w:style w:type="character" w:customStyle="1" w:styleId="Heading7Char">
    <w:name w:val="Heading 7 Char"/>
    <w:basedOn w:val="DefaultParagraphFont"/>
    <w:link w:val="Heading7"/>
    <w:uiPriority w:val="99"/>
    <w:semiHidden/>
    <w:locked/>
    <w:rsid w:val="0018371F"/>
    <w:rPr>
      <w:rFonts w:ascii="Calibri" w:hAnsi="Calibri" w:cs="Calibri"/>
      <w:sz w:val="24"/>
      <w:szCs w:val="24"/>
    </w:rPr>
  </w:style>
  <w:style w:type="character" w:customStyle="1" w:styleId="Heading8Char">
    <w:name w:val="Heading 8 Char"/>
    <w:basedOn w:val="DefaultParagraphFont"/>
    <w:link w:val="Heading8"/>
    <w:uiPriority w:val="99"/>
    <w:semiHidden/>
    <w:locked/>
    <w:rsid w:val="0018371F"/>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18371F"/>
    <w:rPr>
      <w:rFonts w:ascii="Cambria" w:hAnsi="Cambria" w:cs="Cambria"/>
    </w:rPr>
  </w:style>
  <w:style w:type="paragraph" w:styleId="Footer">
    <w:name w:val="footer"/>
    <w:basedOn w:val="Normal"/>
    <w:link w:val="FooterChar1"/>
    <w:uiPriority w:val="99"/>
    <w:rsid w:val="001E0CF9"/>
    <w:pPr>
      <w:tabs>
        <w:tab w:val="center" w:pos="4320"/>
        <w:tab w:val="right" w:pos="8640"/>
      </w:tabs>
    </w:pPr>
    <w:rPr>
      <w:lang w:eastAsia="ko-KR"/>
    </w:rPr>
  </w:style>
  <w:style w:type="character" w:customStyle="1" w:styleId="FooterChar">
    <w:name w:val="Footer Char"/>
    <w:basedOn w:val="DefaultParagraphFont"/>
    <w:uiPriority w:val="99"/>
    <w:locked/>
    <w:rsid w:val="002E06A5"/>
    <w:rPr>
      <w:sz w:val="24"/>
      <w:szCs w:val="24"/>
      <w:lang w:val="en-US" w:eastAsia="en-US"/>
    </w:rPr>
  </w:style>
  <w:style w:type="character" w:styleId="PageNumber">
    <w:name w:val="page number"/>
    <w:basedOn w:val="DefaultParagraphFont"/>
    <w:uiPriority w:val="99"/>
    <w:rsid w:val="001E0CF9"/>
  </w:style>
  <w:style w:type="paragraph" w:styleId="Header">
    <w:name w:val="header"/>
    <w:basedOn w:val="Normal"/>
    <w:link w:val="HeaderChar1"/>
    <w:uiPriority w:val="99"/>
    <w:rsid w:val="001E0CF9"/>
    <w:pPr>
      <w:tabs>
        <w:tab w:val="center" w:pos="4320"/>
        <w:tab w:val="right" w:pos="8640"/>
      </w:tabs>
    </w:pPr>
    <w:rPr>
      <w:lang w:eastAsia="ko-KR"/>
    </w:rPr>
  </w:style>
  <w:style w:type="character" w:customStyle="1" w:styleId="HeaderChar">
    <w:name w:val="Header Char"/>
    <w:basedOn w:val="DefaultParagraphFont"/>
    <w:uiPriority w:val="99"/>
    <w:locked/>
    <w:rsid w:val="003B392B"/>
    <w:rPr>
      <w:sz w:val="24"/>
      <w:szCs w:val="24"/>
    </w:rPr>
  </w:style>
  <w:style w:type="paragraph" w:styleId="BodyText">
    <w:name w:val="Body Text"/>
    <w:basedOn w:val="Normal"/>
    <w:link w:val="BodyTextChar"/>
    <w:uiPriority w:val="99"/>
    <w:rsid w:val="001E0CF9"/>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18371F"/>
    <w:rPr>
      <w:sz w:val="24"/>
      <w:szCs w:val="24"/>
    </w:rPr>
  </w:style>
  <w:style w:type="paragraph" w:styleId="Caption">
    <w:name w:val="caption"/>
    <w:basedOn w:val="Normal"/>
    <w:next w:val="Normal"/>
    <w:uiPriority w:val="99"/>
    <w:qFormat/>
    <w:rsid w:val="001E0CF9"/>
    <w:rPr>
      <w:rFonts w:ascii="Times New Roman Bold" w:hAnsi="Times New Roman Bold" w:cs="Times New Roman Bold"/>
      <w:b/>
      <w:bCs/>
      <w:caps/>
    </w:rPr>
  </w:style>
  <w:style w:type="paragraph" w:styleId="BodyText2">
    <w:name w:val="Body Text 2"/>
    <w:basedOn w:val="Normal"/>
    <w:link w:val="BodyText2Char"/>
    <w:uiPriority w:val="99"/>
    <w:rsid w:val="001E0CF9"/>
    <w:rPr>
      <w:b/>
      <w:bCs/>
      <w:smallCaps/>
    </w:rPr>
  </w:style>
  <w:style w:type="character" w:customStyle="1" w:styleId="BodyText2Char">
    <w:name w:val="Body Text 2 Char"/>
    <w:basedOn w:val="DefaultParagraphFont"/>
    <w:link w:val="BodyText2"/>
    <w:uiPriority w:val="99"/>
    <w:semiHidden/>
    <w:locked/>
    <w:rsid w:val="0018371F"/>
    <w:rPr>
      <w:sz w:val="24"/>
      <w:szCs w:val="24"/>
    </w:rPr>
  </w:style>
  <w:style w:type="paragraph" w:customStyle="1" w:styleId="Outline">
    <w:name w:val="Outline"/>
    <w:basedOn w:val="Normal"/>
    <w:uiPriority w:val="99"/>
    <w:rsid w:val="001E0CF9"/>
    <w:pPr>
      <w:spacing w:before="240"/>
    </w:pPr>
    <w:rPr>
      <w:kern w:val="28"/>
    </w:rPr>
  </w:style>
  <w:style w:type="paragraph" w:styleId="BodyTextIndent2">
    <w:name w:val="Body Text Indent 2"/>
    <w:basedOn w:val="Normal"/>
    <w:link w:val="BodyTextIndent2Char"/>
    <w:uiPriority w:val="99"/>
    <w:rsid w:val="001E0CF9"/>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18371F"/>
    <w:rPr>
      <w:sz w:val="24"/>
      <w:szCs w:val="24"/>
    </w:rPr>
  </w:style>
  <w:style w:type="character" w:styleId="Hyperlink">
    <w:name w:val="Hyperlink"/>
    <w:basedOn w:val="DefaultParagraphFont"/>
    <w:uiPriority w:val="99"/>
    <w:rsid w:val="001E0CF9"/>
    <w:rPr>
      <w:color w:val="0000FF"/>
      <w:u w:val="single"/>
    </w:rPr>
  </w:style>
  <w:style w:type="paragraph" w:styleId="BodyTextIndent">
    <w:name w:val="Body Text Indent"/>
    <w:basedOn w:val="Normal"/>
    <w:link w:val="BodyTextIndentChar"/>
    <w:uiPriority w:val="99"/>
    <w:rsid w:val="001E0CF9"/>
    <w:pPr>
      <w:spacing w:after="80"/>
      <w:ind w:left="1080"/>
      <w:jc w:val="both"/>
    </w:pPr>
  </w:style>
  <w:style w:type="character" w:customStyle="1" w:styleId="BodyTextIndentChar">
    <w:name w:val="Body Text Indent Char"/>
    <w:basedOn w:val="DefaultParagraphFont"/>
    <w:link w:val="BodyTextIndent"/>
    <w:uiPriority w:val="99"/>
    <w:locked/>
    <w:rsid w:val="0018371F"/>
    <w:rPr>
      <w:sz w:val="24"/>
      <w:szCs w:val="24"/>
    </w:rPr>
  </w:style>
  <w:style w:type="paragraph" w:styleId="BodyTextIndent3">
    <w:name w:val="Body Text Indent 3"/>
    <w:basedOn w:val="Normal"/>
    <w:link w:val="BodyTextIndent3Char"/>
    <w:uiPriority w:val="99"/>
    <w:rsid w:val="001E0CF9"/>
    <w:pPr>
      <w:ind w:left="540"/>
    </w:pPr>
  </w:style>
  <w:style w:type="character" w:customStyle="1" w:styleId="BodyTextIndent3Char">
    <w:name w:val="Body Text Indent 3 Char"/>
    <w:basedOn w:val="DefaultParagraphFont"/>
    <w:link w:val="BodyTextIndent3"/>
    <w:uiPriority w:val="99"/>
    <w:semiHidden/>
    <w:locked/>
    <w:rsid w:val="0018371F"/>
    <w:rPr>
      <w:sz w:val="16"/>
      <w:szCs w:val="16"/>
    </w:rPr>
  </w:style>
  <w:style w:type="paragraph" w:styleId="BalloonText">
    <w:name w:val="Balloon Text"/>
    <w:basedOn w:val="Normal"/>
    <w:link w:val="BalloonTextChar"/>
    <w:uiPriority w:val="99"/>
    <w:semiHidden/>
    <w:rsid w:val="00E95B20"/>
    <w:rPr>
      <w:rFonts w:ascii="Tahoma" w:hAnsi="Tahoma" w:cs="Tahoma"/>
      <w:sz w:val="16"/>
      <w:szCs w:val="16"/>
      <w:lang w:eastAsia="ko-KR"/>
    </w:rPr>
  </w:style>
  <w:style w:type="character" w:customStyle="1" w:styleId="BalloonTextChar">
    <w:name w:val="Balloon Text Char"/>
    <w:basedOn w:val="DefaultParagraphFont"/>
    <w:link w:val="BalloonText"/>
    <w:uiPriority w:val="99"/>
    <w:semiHidden/>
    <w:locked/>
    <w:rsid w:val="003729CF"/>
    <w:rPr>
      <w:rFonts w:ascii="Tahoma" w:hAnsi="Tahoma" w:cs="Tahoma"/>
      <w:sz w:val="16"/>
      <w:szCs w:val="16"/>
    </w:rPr>
  </w:style>
  <w:style w:type="table" w:styleId="TableGrid">
    <w:name w:val="Table Grid"/>
    <w:basedOn w:val="TableNormal"/>
    <w:uiPriority w:val="5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styleId="DocumentMap">
    <w:name w:val="Document Map"/>
    <w:basedOn w:val="Normal"/>
    <w:link w:val="DocumentMapChar"/>
    <w:uiPriority w:val="99"/>
    <w:semiHidden/>
    <w:rsid w:val="00A739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18371F"/>
    <w:rPr>
      <w:sz w:val="2"/>
      <w:szCs w:val="2"/>
    </w:rPr>
  </w:style>
  <w:style w:type="paragraph" w:customStyle="1" w:styleId="MainParanoChapter">
    <w:name w:val="Main Para no Chapter #"/>
    <w:basedOn w:val="Normal"/>
    <w:link w:val="MainParanoChapterChar"/>
    <w:autoRedefine/>
    <w:uiPriority w:val="99"/>
    <w:rsid w:val="00110321"/>
    <w:pPr>
      <w:numPr>
        <w:numId w:val="1"/>
      </w:numPr>
      <w:spacing w:before="120" w:after="240"/>
      <w:ind w:left="0" w:firstLine="0"/>
      <w:outlineLvl w:val="1"/>
    </w:pPr>
    <w:rPr>
      <w:color w:val="000000"/>
    </w:rPr>
  </w:style>
  <w:style w:type="character" w:customStyle="1" w:styleId="FooterChar1">
    <w:name w:val="Footer Char1"/>
    <w:link w:val="Footer"/>
    <w:uiPriority w:val="99"/>
    <w:locked/>
    <w:rsid w:val="00110321"/>
    <w:rPr>
      <w:sz w:val="24"/>
      <w:szCs w:val="24"/>
    </w:rPr>
  </w:style>
  <w:style w:type="character" w:customStyle="1" w:styleId="HeaderChar1">
    <w:name w:val="Header Char1"/>
    <w:link w:val="Header"/>
    <w:uiPriority w:val="99"/>
    <w:locked/>
    <w:rsid w:val="00110321"/>
    <w:rPr>
      <w:sz w:val="24"/>
      <w:szCs w:val="24"/>
    </w:rPr>
  </w:style>
  <w:style w:type="paragraph" w:styleId="TOC1">
    <w:name w:val="toc 1"/>
    <w:basedOn w:val="Normal"/>
    <w:next w:val="Normal"/>
    <w:autoRedefine/>
    <w:uiPriority w:val="99"/>
    <w:semiHidden/>
    <w:rsid w:val="007B5E5B"/>
    <w:pPr>
      <w:tabs>
        <w:tab w:val="right" w:leader="dot" w:pos="9638"/>
      </w:tabs>
      <w:ind w:left="3600"/>
      <w:jc w:val="right"/>
    </w:pPr>
    <w:rPr>
      <w:b/>
      <w:bCs/>
      <w:caps/>
      <w:noProof/>
      <w:sz w:val="22"/>
      <w:szCs w:val="22"/>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99"/>
    <w:qFormat/>
    <w:rsid w:val="00110321"/>
    <w:rPr>
      <w:rFonts w:ascii="Calibri" w:hAnsi="Calibri" w:cs="Calibri"/>
    </w:rPr>
  </w:style>
  <w:style w:type="character" w:styleId="CommentReference">
    <w:name w:val="annotation reference"/>
    <w:basedOn w:val="DefaultParagraphFont"/>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locked/>
    <w:rsid w:val="00E7604E"/>
  </w:style>
  <w:style w:type="paragraph" w:styleId="CommentSubject">
    <w:name w:val="annotation subject"/>
    <w:basedOn w:val="CommentText"/>
    <w:next w:val="CommentText"/>
    <w:link w:val="CommentSubjectChar"/>
    <w:uiPriority w:val="99"/>
    <w:semiHidden/>
    <w:rsid w:val="00E7604E"/>
    <w:rPr>
      <w:b/>
      <w:bCs/>
      <w:lang w:eastAsia="ko-KR"/>
    </w:rPr>
  </w:style>
  <w:style w:type="character" w:customStyle="1" w:styleId="CommentSubjectChar">
    <w:name w:val="Comment Subject Char"/>
    <w:basedOn w:val="CommentTextChar"/>
    <w:link w:val="CommentSubject"/>
    <w:uiPriority w:val="99"/>
    <w:locked/>
    <w:rsid w:val="00E7604E"/>
    <w:rPr>
      <w:b/>
      <w:bCs/>
    </w:rPr>
  </w:style>
  <w:style w:type="paragraph" w:customStyle="1" w:styleId="A">
    <w:name w:val="A"/>
    <w:basedOn w:val="Normal"/>
    <w:uiPriority w:val="99"/>
    <w:rsid w:val="00831415"/>
    <w:pPr>
      <w:numPr>
        <w:numId w:val="4"/>
      </w:numPr>
      <w:spacing w:after="100"/>
      <w:jc w:val="both"/>
    </w:pPr>
    <w:rPr>
      <w:sz w:val="22"/>
      <w:szCs w:val="22"/>
    </w:rPr>
  </w:style>
  <w:style w:type="paragraph" w:customStyle="1" w:styleId="NumberedParasinaPIF">
    <w:name w:val="Numbered Paras in a PIF"/>
    <w:basedOn w:val="Normal"/>
    <w:link w:val="NumberedParasinaPIFChar"/>
    <w:uiPriority w:val="99"/>
    <w:rsid w:val="00831415"/>
    <w:pPr>
      <w:tabs>
        <w:tab w:val="left" w:pos="567"/>
      </w:tabs>
      <w:jc w:val="both"/>
    </w:pPr>
    <w:rPr>
      <w:noProof/>
      <w:sz w:val="20"/>
      <w:szCs w:val="20"/>
    </w:rPr>
  </w:style>
  <w:style w:type="character" w:customStyle="1" w:styleId="NumberedParasinaPIFChar">
    <w:name w:val="Numbered Paras in a PIF Char"/>
    <w:basedOn w:val="DefaultParagraphFont"/>
    <w:link w:val="NumberedParasinaPIF"/>
    <w:uiPriority w:val="99"/>
    <w:locked/>
    <w:rsid w:val="00831415"/>
    <w:rPr>
      <w:rFonts w:eastAsia="Times New Roman"/>
      <w:noProof/>
      <w:sz w:val="22"/>
      <w:szCs w:val="22"/>
      <w:lang w:eastAsia="en-US"/>
    </w:rPr>
  </w:style>
  <w:style w:type="paragraph" w:styleId="NormalWeb">
    <w:name w:val="Normal (Web)"/>
    <w:basedOn w:val="Normal"/>
    <w:uiPriority w:val="99"/>
    <w:rsid w:val="00831415"/>
    <w:pPr>
      <w:spacing w:before="100" w:beforeAutospacing="1" w:after="100" w:afterAutospacing="1"/>
    </w:pPr>
    <w:rPr>
      <w:lang w:eastAsia="ja-JP"/>
    </w:rPr>
  </w:style>
  <w:style w:type="character" w:styleId="Emphasis">
    <w:name w:val="Emphasis"/>
    <w:basedOn w:val="DefaultParagraphFont"/>
    <w:uiPriority w:val="99"/>
    <w:qFormat/>
    <w:rsid w:val="000262F9"/>
    <w:rPr>
      <w:i/>
      <w:iCs/>
    </w:rPr>
  </w:style>
  <w:style w:type="character" w:styleId="Strong">
    <w:name w:val="Strong"/>
    <w:basedOn w:val="DefaultParagraphFont"/>
    <w:uiPriority w:val="22"/>
    <w:qFormat/>
    <w:rsid w:val="00B96E84"/>
    <w:rPr>
      <w:b/>
      <w:bCs/>
    </w:rPr>
  </w:style>
  <w:style w:type="paragraph" w:styleId="Title">
    <w:name w:val="Title"/>
    <w:basedOn w:val="Normal"/>
    <w:link w:val="TitleChar"/>
    <w:uiPriority w:val="99"/>
    <w:qFormat/>
    <w:rsid w:val="000C1B48"/>
    <w:pPr>
      <w:jc w:val="center"/>
    </w:pPr>
    <w:rPr>
      <w:rFonts w:ascii="CG Times" w:hAnsi="CG Times" w:cs="CG Times"/>
      <w:b/>
      <w:bCs/>
      <w:lang w:eastAsia="es-ES"/>
    </w:rPr>
  </w:style>
  <w:style w:type="character" w:customStyle="1" w:styleId="TitleChar">
    <w:name w:val="Title Char"/>
    <w:basedOn w:val="DefaultParagraphFont"/>
    <w:link w:val="Title"/>
    <w:uiPriority w:val="99"/>
    <w:locked/>
    <w:rsid w:val="000C1B48"/>
    <w:rPr>
      <w:rFonts w:ascii="CG Times" w:hAnsi="CG Times" w:cs="CG Times"/>
      <w:b/>
      <w:bCs/>
      <w:sz w:val="24"/>
      <w:szCs w:val="24"/>
      <w:lang w:eastAsia="es-ES"/>
    </w:rPr>
  </w:style>
  <w:style w:type="paragraph" w:customStyle="1" w:styleId="Body1">
    <w:name w:val="Body 1"/>
    <w:uiPriority w:val="99"/>
    <w:rsid w:val="006672E6"/>
    <w:pPr>
      <w:outlineLvl w:val="0"/>
    </w:pPr>
    <w:rPr>
      <w:rFonts w:eastAsia="Arial Unicode MS"/>
      <w:color w:val="000000"/>
      <w:sz w:val="24"/>
      <w:szCs w:val="24"/>
      <w:u w:color="000000"/>
      <w:lang w:val="es-PA" w:eastAsia="es-PA"/>
    </w:rPr>
  </w:style>
  <w:style w:type="paragraph" w:customStyle="1" w:styleId="ImportWordListStyleDefinition83918414">
    <w:name w:val="Import Word List Style Definition 83918414"/>
    <w:uiPriority w:val="99"/>
    <w:rsid w:val="00EE628A"/>
    <w:pPr>
      <w:numPr>
        <w:numId w:val="5"/>
      </w:numPr>
    </w:pPr>
    <w:rPr>
      <w:sz w:val="20"/>
      <w:szCs w:val="20"/>
      <w:lang w:val="es-PA" w:eastAsia="es-PA"/>
    </w:rPr>
  </w:style>
  <w:style w:type="character" w:customStyle="1" w:styleId="hps">
    <w:name w:val="hps"/>
    <w:basedOn w:val="DefaultParagraphFont"/>
    <w:rsid w:val="00EF7183"/>
  </w:style>
  <w:style w:type="character" w:customStyle="1" w:styleId="atn">
    <w:name w:val="atn"/>
    <w:basedOn w:val="DefaultParagraphFont"/>
    <w:uiPriority w:val="99"/>
    <w:rsid w:val="00844EAE"/>
  </w:style>
  <w:style w:type="character" w:customStyle="1" w:styleId="hpsatn">
    <w:name w:val="hps atn"/>
    <w:basedOn w:val="DefaultParagraphFont"/>
    <w:uiPriority w:val="99"/>
    <w:rsid w:val="003759A2"/>
  </w:style>
  <w:style w:type="character" w:customStyle="1" w:styleId="style11">
    <w:name w:val="style11"/>
    <w:basedOn w:val="DefaultParagraphFont"/>
    <w:rsid w:val="008A57E9"/>
    <w:rPr>
      <w:b/>
      <w:bCs/>
      <w:color w:val="50563A"/>
    </w:rPr>
  </w:style>
  <w:style w:type="table" w:styleId="LightShading-Accent3">
    <w:name w:val="Light Shading Accent 3"/>
    <w:basedOn w:val="TableNormal"/>
    <w:uiPriority w:val="60"/>
    <w:rsid w:val="008049EB"/>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Grid1-Accent6">
    <w:name w:val="Medium Grid 1 Accent 6"/>
    <w:basedOn w:val="TableNormal"/>
    <w:uiPriority w:val="67"/>
    <w:rsid w:val="008049EB"/>
    <w:rPr>
      <w:rFonts w:asciiTheme="minorHAnsi" w:eastAsiaTheme="minorHAnsi" w:hAnsiTheme="minorHAnsi" w:cstheme="minorBidi"/>
      <w:lang w:val="es-MX"/>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BookTitle">
    <w:name w:val="Book Title"/>
    <w:basedOn w:val="DefaultParagraphFont"/>
    <w:uiPriority w:val="33"/>
    <w:qFormat/>
    <w:rsid w:val="008049EB"/>
    <w:rPr>
      <w:b/>
      <w:bCs/>
      <w:smallCaps/>
      <w:spacing w:val="5"/>
    </w:rPr>
  </w:style>
  <w:style w:type="paragraph" w:styleId="EndnoteText">
    <w:name w:val="endnote text"/>
    <w:basedOn w:val="Normal"/>
    <w:link w:val="EndnoteTextChar"/>
    <w:uiPriority w:val="99"/>
    <w:semiHidden/>
    <w:unhideWhenUsed/>
    <w:locked/>
    <w:rsid w:val="008049EB"/>
    <w:rPr>
      <w:rFonts w:asciiTheme="minorHAnsi" w:eastAsiaTheme="minorHAnsi" w:hAnsiTheme="minorHAnsi" w:cstheme="minorBidi"/>
      <w:sz w:val="20"/>
      <w:szCs w:val="20"/>
      <w:lang w:val="es-MX"/>
    </w:rPr>
  </w:style>
  <w:style w:type="character" w:customStyle="1" w:styleId="EndnoteTextChar">
    <w:name w:val="Endnote Text Char"/>
    <w:basedOn w:val="DefaultParagraphFont"/>
    <w:link w:val="EndnoteText"/>
    <w:uiPriority w:val="99"/>
    <w:semiHidden/>
    <w:rsid w:val="008049EB"/>
    <w:rPr>
      <w:rFonts w:asciiTheme="minorHAnsi" w:eastAsiaTheme="minorHAnsi" w:hAnsiTheme="minorHAnsi" w:cstheme="minorBidi"/>
      <w:sz w:val="20"/>
      <w:szCs w:val="20"/>
      <w:lang w:val="es-MX"/>
    </w:rPr>
  </w:style>
  <w:style w:type="character" w:styleId="EndnoteReference">
    <w:name w:val="endnote reference"/>
    <w:basedOn w:val="DefaultParagraphFont"/>
    <w:uiPriority w:val="99"/>
    <w:semiHidden/>
    <w:unhideWhenUsed/>
    <w:locked/>
    <w:rsid w:val="008049EB"/>
    <w:rPr>
      <w:vertAlign w:val="superscript"/>
    </w:rPr>
  </w:style>
  <w:style w:type="paragraph" w:customStyle="1" w:styleId="Default">
    <w:name w:val="Default"/>
    <w:rsid w:val="00CB0936"/>
    <w:pPr>
      <w:autoSpaceDE w:val="0"/>
      <w:autoSpaceDN w:val="0"/>
      <w:adjustRightInd w:val="0"/>
    </w:pPr>
    <w:rPr>
      <w:rFonts w:ascii="Warnock Pro Light" w:hAnsi="Warnock Pro Light" w:cs="Warnock Pro Light"/>
      <w:color w:val="000000"/>
      <w:sz w:val="24"/>
      <w:szCs w:val="24"/>
      <w:lang w:val="es-MX" w:bidi="he-IL"/>
    </w:rPr>
  </w:style>
  <w:style w:type="paragraph" w:customStyle="1" w:styleId="Pa12">
    <w:name w:val="Pa12"/>
    <w:basedOn w:val="Default"/>
    <w:next w:val="Default"/>
    <w:uiPriority w:val="99"/>
    <w:rsid w:val="00CB0936"/>
    <w:pPr>
      <w:spacing w:line="201" w:lineRule="atLeast"/>
    </w:pPr>
    <w:rPr>
      <w:rFonts w:cs="Times New Roman"/>
      <w:color w:val="auto"/>
    </w:rPr>
  </w:style>
  <w:style w:type="paragraph" w:customStyle="1" w:styleId="Pa11">
    <w:name w:val="Pa11"/>
    <w:basedOn w:val="Default"/>
    <w:next w:val="Default"/>
    <w:uiPriority w:val="99"/>
    <w:rsid w:val="00AB5D7E"/>
    <w:pPr>
      <w:spacing w:line="201" w:lineRule="atLeast"/>
    </w:pPr>
    <w:rPr>
      <w:rFonts w:cs="Times New Roman"/>
      <w:color w:val="auto"/>
    </w:rPr>
  </w:style>
  <w:style w:type="paragraph" w:styleId="Revision">
    <w:name w:val="Revision"/>
    <w:hidden/>
    <w:uiPriority w:val="99"/>
    <w:semiHidden/>
    <w:rsid w:val="005901F3"/>
    <w:rPr>
      <w:sz w:val="24"/>
      <w:szCs w:val="24"/>
    </w:rPr>
  </w:style>
  <w:style w:type="paragraph" w:styleId="ListParagraph">
    <w:name w:val="List Paragraph"/>
    <w:basedOn w:val="Normal"/>
    <w:uiPriority w:val="99"/>
    <w:qFormat/>
    <w:rsid w:val="00E01D33"/>
    <w:pPr>
      <w:ind w:left="720"/>
      <w:contextualSpacing/>
    </w:pPr>
  </w:style>
  <w:style w:type="paragraph" w:customStyle="1" w:styleId="NumberedParas">
    <w:name w:val="Numbered Paras"/>
    <w:basedOn w:val="Normal"/>
    <w:link w:val="NumberedParasChar"/>
    <w:qFormat/>
    <w:rsid w:val="000F6351"/>
    <w:pPr>
      <w:numPr>
        <w:numId w:val="20"/>
      </w:numPr>
      <w:spacing w:after="80"/>
      <w:jc w:val="both"/>
    </w:pPr>
    <w:rPr>
      <w:rFonts w:eastAsia="SimSun"/>
      <w:noProof/>
      <w:sz w:val="20"/>
      <w:szCs w:val="22"/>
      <w:lang w:eastAsia="x-none"/>
    </w:rPr>
  </w:style>
  <w:style w:type="character" w:customStyle="1" w:styleId="NumberedParasChar">
    <w:name w:val="Numbered Paras Char"/>
    <w:link w:val="NumberedParas"/>
    <w:rsid w:val="000F6351"/>
    <w:rPr>
      <w:rFonts w:eastAsia="SimSun"/>
      <w:noProof/>
      <w:sz w:val="20"/>
      <w:lang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8F1853"/>
    <w:rPr>
      <w:sz w:val="24"/>
      <w:szCs w:val="24"/>
    </w:rPr>
  </w:style>
  <w:style w:type="paragraph" w:styleId="Heading1">
    <w:name w:val="heading 1"/>
    <w:basedOn w:val="Normal"/>
    <w:next w:val="Normal"/>
    <w:link w:val="Heading1Char"/>
    <w:uiPriority w:val="99"/>
    <w:qFormat/>
    <w:rsid w:val="001E0CF9"/>
    <w:pPr>
      <w:keepNext/>
      <w:outlineLvl w:val="0"/>
    </w:pPr>
    <w:rPr>
      <w:b/>
      <w:bCs/>
      <w:u w:val="single"/>
    </w:rPr>
  </w:style>
  <w:style w:type="paragraph" w:styleId="Heading2">
    <w:name w:val="heading 2"/>
    <w:basedOn w:val="Normal"/>
    <w:next w:val="Normal"/>
    <w:link w:val="Heading2Char"/>
    <w:uiPriority w:val="99"/>
    <w:qFormat/>
    <w:rsid w:val="001E0CF9"/>
    <w:pPr>
      <w:keepNext/>
      <w:outlineLvl w:val="1"/>
    </w:pPr>
    <w:rPr>
      <w:i/>
      <w:iCs/>
      <w:lang w:eastAsia="ko-KR"/>
    </w:rPr>
  </w:style>
  <w:style w:type="paragraph" w:styleId="Heading3">
    <w:name w:val="heading 3"/>
    <w:basedOn w:val="Normal"/>
    <w:next w:val="Normal"/>
    <w:link w:val="Heading3Char"/>
    <w:uiPriority w:val="99"/>
    <w:qFormat/>
    <w:rsid w:val="001E0CF9"/>
    <w:pPr>
      <w:keepNext/>
      <w:outlineLvl w:val="2"/>
    </w:pPr>
    <w:rPr>
      <w:b/>
      <w:bCs/>
    </w:rPr>
  </w:style>
  <w:style w:type="paragraph" w:styleId="Heading4">
    <w:name w:val="heading 4"/>
    <w:basedOn w:val="Normal"/>
    <w:next w:val="Normal"/>
    <w:link w:val="Heading4Char"/>
    <w:uiPriority w:val="99"/>
    <w:qFormat/>
    <w:rsid w:val="001E0CF9"/>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cs="Times New Roman Bold"/>
      <w:b/>
      <w:bCs/>
      <w:smallCaps/>
      <w:color w:val="FFFFFF"/>
    </w:rPr>
  </w:style>
  <w:style w:type="paragraph" w:styleId="Heading5">
    <w:name w:val="heading 5"/>
    <w:basedOn w:val="Normal"/>
    <w:next w:val="Normal"/>
    <w:link w:val="Heading5Char"/>
    <w:uiPriority w:val="99"/>
    <w:qFormat/>
    <w:rsid w:val="001E0CF9"/>
    <w:pPr>
      <w:keepNext/>
      <w:ind w:left="720"/>
      <w:outlineLvl w:val="4"/>
    </w:pPr>
    <w:rPr>
      <w:b/>
      <w:bCs/>
    </w:rPr>
  </w:style>
  <w:style w:type="paragraph" w:styleId="Heading6">
    <w:name w:val="heading 6"/>
    <w:basedOn w:val="Normal"/>
    <w:next w:val="Normal"/>
    <w:link w:val="Heading6Char"/>
    <w:uiPriority w:val="99"/>
    <w:qFormat/>
    <w:rsid w:val="001E0CF9"/>
    <w:pPr>
      <w:keepNext/>
      <w:ind w:left="360"/>
      <w:outlineLvl w:val="5"/>
    </w:pPr>
    <w:rPr>
      <w:b/>
      <w:bCs/>
      <w:smallCaps/>
    </w:rPr>
  </w:style>
  <w:style w:type="paragraph" w:styleId="Heading7">
    <w:name w:val="heading 7"/>
    <w:basedOn w:val="Normal"/>
    <w:next w:val="Normal"/>
    <w:link w:val="Heading7Char"/>
    <w:uiPriority w:val="99"/>
    <w:qFormat/>
    <w:rsid w:val="001E0CF9"/>
    <w:pPr>
      <w:keepNext/>
      <w:outlineLvl w:val="6"/>
    </w:pPr>
    <w:rPr>
      <w:b/>
      <w:bCs/>
      <w:sz w:val="20"/>
      <w:szCs w:val="20"/>
    </w:rPr>
  </w:style>
  <w:style w:type="paragraph" w:styleId="Heading8">
    <w:name w:val="heading 8"/>
    <w:basedOn w:val="Normal"/>
    <w:next w:val="Normal"/>
    <w:link w:val="Heading8Char"/>
    <w:uiPriority w:val="99"/>
    <w:qFormat/>
    <w:rsid w:val="001E0CF9"/>
    <w:pPr>
      <w:keepNext/>
      <w:jc w:val="center"/>
      <w:outlineLvl w:val="7"/>
    </w:pPr>
    <w:rPr>
      <w:b/>
      <w:bCs/>
      <w:sz w:val="20"/>
      <w:szCs w:val="20"/>
    </w:rPr>
  </w:style>
  <w:style w:type="paragraph" w:styleId="Heading9">
    <w:name w:val="heading 9"/>
    <w:basedOn w:val="Normal"/>
    <w:next w:val="Normal"/>
    <w:link w:val="Heading9Char"/>
    <w:uiPriority w:val="99"/>
    <w:qFormat/>
    <w:rsid w:val="001E0CF9"/>
    <w:pPr>
      <w:keepNext/>
      <w:framePr w:w="3801" w:h="4681" w:hSpace="180" w:wrap="auto"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8371F"/>
    <w:rPr>
      <w:rFonts w:ascii="Cambria" w:hAnsi="Cambria" w:cs="Cambria"/>
      <w:b/>
      <w:bCs/>
      <w:kern w:val="32"/>
      <w:sz w:val="32"/>
      <w:szCs w:val="32"/>
    </w:rPr>
  </w:style>
  <w:style w:type="character" w:customStyle="1" w:styleId="Heading2Char">
    <w:name w:val="Heading 2 Char"/>
    <w:basedOn w:val="DefaultParagraphFont"/>
    <w:link w:val="Heading2"/>
    <w:uiPriority w:val="99"/>
    <w:locked/>
    <w:rsid w:val="00E7604E"/>
    <w:rPr>
      <w:i/>
      <w:iCs/>
      <w:sz w:val="24"/>
      <w:szCs w:val="24"/>
    </w:rPr>
  </w:style>
  <w:style w:type="character" w:customStyle="1" w:styleId="Heading3Char">
    <w:name w:val="Heading 3 Char"/>
    <w:basedOn w:val="DefaultParagraphFont"/>
    <w:link w:val="Heading3"/>
    <w:uiPriority w:val="99"/>
    <w:semiHidden/>
    <w:locked/>
    <w:rsid w:val="0018371F"/>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18371F"/>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18371F"/>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18371F"/>
    <w:rPr>
      <w:rFonts w:ascii="Calibri" w:hAnsi="Calibri" w:cs="Calibri"/>
      <w:b/>
      <w:bCs/>
    </w:rPr>
  </w:style>
  <w:style w:type="character" w:customStyle="1" w:styleId="Heading7Char">
    <w:name w:val="Heading 7 Char"/>
    <w:basedOn w:val="DefaultParagraphFont"/>
    <w:link w:val="Heading7"/>
    <w:uiPriority w:val="99"/>
    <w:semiHidden/>
    <w:locked/>
    <w:rsid w:val="0018371F"/>
    <w:rPr>
      <w:rFonts w:ascii="Calibri" w:hAnsi="Calibri" w:cs="Calibri"/>
      <w:sz w:val="24"/>
      <w:szCs w:val="24"/>
    </w:rPr>
  </w:style>
  <w:style w:type="character" w:customStyle="1" w:styleId="Heading8Char">
    <w:name w:val="Heading 8 Char"/>
    <w:basedOn w:val="DefaultParagraphFont"/>
    <w:link w:val="Heading8"/>
    <w:uiPriority w:val="99"/>
    <w:semiHidden/>
    <w:locked/>
    <w:rsid w:val="0018371F"/>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18371F"/>
    <w:rPr>
      <w:rFonts w:ascii="Cambria" w:hAnsi="Cambria" w:cs="Cambria"/>
    </w:rPr>
  </w:style>
  <w:style w:type="paragraph" w:styleId="Footer">
    <w:name w:val="footer"/>
    <w:basedOn w:val="Normal"/>
    <w:link w:val="FooterChar1"/>
    <w:uiPriority w:val="99"/>
    <w:rsid w:val="001E0CF9"/>
    <w:pPr>
      <w:tabs>
        <w:tab w:val="center" w:pos="4320"/>
        <w:tab w:val="right" w:pos="8640"/>
      </w:tabs>
    </w:pPr>
    <w:rPr>
      <w:lang w:eastAsia="ko-KR"/>
    </w:rPr>
  </w:style>
  <w:style w:type="character" w:customStyle="1" w:styleId="FooterChar">
    <w:name w:val="Footer Char"/>
    <w:basedOn w:val="DefaultParagraphFont"/>
    <w:uiPriority w:val="99"/>
    <w:locked/>
    <w:rsid w:val="002E06A5"/>
    <w:rPr>
      <w:sz w:val="24"/>
      <w:szCs w:val="24"/>
      <w:lang w:val="en-US" w:eastAsia="en-US"/>
    </w:rPr>
  </w:style>
  <w:style w:type="character" w:styleId="PageNumber">
    <w:name w:val="page number"/>
    <w:basedOn w:val="DefaultParagraphFont"/>
    <w:uiPriority w:val="99"/>
    <w:rsid w:val="001E0CF9"/>
  </w:style>
  <w:style w:type="paragraph" w:styleId="Header">
    <w:name w:val="header"/>
    <w:basedOn w:val="Normal"/>
    <w:link w:val="HeaderChar1"/>
    <w:uiPriority w:val="99"/>
    <w:rsid w:val="001E0CF9"/>
    <w:pPr>
      <w:tabs>
        <w:tab w:val="center" w:pos="4320"/>
        <w:tab w:val="right" w:pos="8640"/>
      </w:tabs>
    </w:pPr>
    <w:rPr>
      <w:lang w:eastAsia="ko-KR"/>
    </w:rPr>
  </w:style>
  <w:style w:type="character" w:customStyle="1" w:styleId="HeaderChar">
    <w:name w:val="Header Char"/>
    <w:basedOn w:val="DefaultParagraphFont"/>
    <w:uiPriority w:val="99"/>
    <w:locked/>
    <w:rsid w:val="003B392B"/>
    <w:rPr>
      <w:sz w:val="24"/>
      <w:szCs w:val="24"/>
    </w:rPr>
  </w:style>
  <w:style w:type="paragraph" w:styleId="BodyText">
    <w:name w:val="Body Text"/>
    <w:basedOn w:val="Normal"/>
    <w:link w:val="BodyTextChar"/>
    <w:uiPriority w:val="99"/>
    <w:rsid w:val="001E0CF9"/>
    <w:pPr>
      <w:framePr w:w="3801" w:h="5761" w:hSpace="180" w:wrap="auto" w:vAnchor="text" w:hAnchor="page" w:x="6961" w:y="1165"/>
    </w:pPr>
    <w:rPr>
      <w:sz w:val="20"/>
      <w:szCs w:val="20"/>
    </w:rPr>
  </w:style>
  <w:style w:type="character" w:customStyle="1" w:styleId="BodyTextChar">
    <w:name w:val="Body Text Char"/>
    <w:basedOn w:val="DefaultParagraphFont"/>
    <w:link w:val="BodyText"/>
    <w:uiPriority w:val="99"/>
    <w:semiHidden/>
    <w:locked/>
    <w:rsid w:val="0018371F"/>
    <w:rPr>
      <w:sz w:val="24"/>
      <w:szCs w:val="24"/>
    </w:rPr>
  </w:style>
  <w:style w:type="paragraph" w:styleId="Caption">
    <w:name w:val="caption"/>
    <w:basedOn w:val="Normal"/>
    <w:next w:val="Normal"/>
    <w:uiPriority w:val="99"/>
    <w:qFormat/>
    <w:rsid w:val="001E0CF9"/>
    <w:rPr>
      <w:rFonts w:ascii="Times New Roman Bold" w:hAnsi="Times New Roman Bold" w:cs="Times New Roman Bold"/>
      <w:b/>
      <w:bCs/>
      <w:caps/>
    </w:rPr>
  </w:style>
  <w:style w:type="paragraph" w:styleId="BodyText2">
    <w:name w:val="Body Text 2"/>
    <w:basedOn w:val="Normal"/>
    <w:link w:val="BodyText2Char"/>
    <w:uiPriority w:val="99"/>
    <w:rsid w:val="001E0CF9"/>
    <w:rPr>
      <w:b/>
      <w:bCs/>
      <w:smallCaps/>
    </w:rPr>
  </w:style>
  <w:style w:type="character" w:customStyle="1" w:styleId="BodyText2Char">
    <w:name w:val="Body Text 2 Char"/>
    <w:basedOn w:val="DefaultParagraphFont"/>
    <w:link w:val="BodyText2"/>
    <w:uiPriority w:val="99"/>
    <w:semiHidden/>
    <w:locked/>
    <w:rsid w:val="0018371F"/>
    <w:rPr>
      <w:sz w:val="24"/>
      <w:szCs w:val="24"/>
    </w:rPr>
  </w:style>
  <w:style w:type="paragraph" w:customStyle="1" w:styleId="Outline">
    <w:name w:val="Outline"/>
    <w:basedOn w:val="Normal"/>
    <w:uiPriority w:val="99"/>
    <w:rsid w:val="001E0CF9"/>
    <w:pPr>
      <w:spacing w:before="240"/>
    </w:pPr>
    <w:rPr>
      <w:kern w:val="28"/>
    </w:rPr>
  </w:style>
  <w:style w:type="paragraph" w:styleId="BodyTextIndent2">
    <w:name w:val="Body Text Indent 2"/>
    <w:basedOn w:val="Normal"/>
    <w:link w:val="BodyTextIndent2Char"/>
    <w:uiPriority w:val="99"/>
    <w:rsid w:val="001E0CF9"/>
    <w:pPr>
      <w:ind w:left="360"/>
    </w:pPr>
    <w:rPr>
      <w:i/>
      <w:iCs/>
      <w:sz w:val="22"/>
      <w:szCs w:val="22"/>
    </w:rPr>
  </w:style>
  <w:style w:type="character" w:customStyle="1" w:styleId="BodyTextIndent2Char">
    <w:name w:val="Body Text Indent 2 Char"/>
    <w:basedOn w:val="DefaultParagraphFont"/>
    <w:link w:val="BodyTextIndent2"/>
    <w:uiPriority w:val="99"/>
    <w:semiHidden/>
    <w:locked/>
    <w:rsid w:val="0018371F"/>
    <w:rPr>
      <w:sz w:val="24"/>
      <w:szCs w:val="24"/>
    </w:rPr>
  </w:style>
  <w:style w:type="character" w:styleId="Hyperlink">
    <w:name w:val="Hyperlink"/>
    <w:basedOn w:val="DefaultParagraphFont"/>
    <w:uiPriority w:val="99"/>
    <w:rsid w:val="001E0CF9"/>
    <w:rPr>
      <w:color w:val="0000FF"/>
      <w:u w:val="single"/>
    </w:rPr>
  </w:style>
  <w:style w:type="paragraph" w:styleId="BodyTextIndent">
    <w:name w:val="Body Text Indent"/>
    <w:basedOn w:val="Normal"/>
    <w:link w:val="BodyTextIndentChar"/>
    <w:uiPriority w:val="99"/>
    <w:rsid w:val="001E0CF9"/>
    <w:pPr>
      <w:spacing w:after="80"/>
      <w:ind w:left="1080"/>
      <w:jc w:val="both"/>
    </w:pPr>
  </w:style>
  <w:style w:type="character" w:customStyle="1" w:styleId="BodyTextIndentChar">
    <w:name w:val="Body Text Indent Char"/>
    <w:basedOn w:val="DefaultParagraphFont"/>
    <w:link w:val="BodyTextIndent"/>
    <w:uiPriority w:val="99"/>
    <w:locked/>
    <w:rsid w:val="0018371F"/>
    <w:rPr>
      <w:sz w:val="24"/>
      <w:szCs w:val="24"/>
    </w:rPr>
  </w:style>
  <w:style w:type="paragraph" w:styleId="BodyTextIndent3">
    <w:name w:val="Body Text Indent 3"/>
    <w:basedOn w:val="Normal"/>
    <w:link w:val="BodyTextIndent3Char"/>
    <w:uiPriority w:val="99"/>
    <w:rsid w:val="001E0CF9"/>
    <w:pPr>
      <w:ind w:left="540"/>
    </w:pPr>
  </w:style>
  <w:style w:type="character" w:customStyle="1" w:styleId="BodyTextIndent3Char">
    <w:name w:val="Body Text Indent 3 Char"/>
    <w:basedOn w:val="DefaultParagraphFont"/>
    <w:link w:val="BodyTextIndent3"/>
    <w:uiPriority w:val="99"/>
    <w:semiHidden/>
    <w:locked/>
    <w:rsid w:val="0018371F"/>
    <w:rPr>
      <w:sz w:val="16"/>
      <w:szCs w:val="16"/>
    </w:rPr>
  </w:style>
  <w:style w:type="paragraph" w:styleId="BalloonText">
    <w:name w:val="Balloon Text"/>
    <w:basedOn w:val="Normal"/>
    <w:link w:val="BalloonTextChar"/>
    <w:uiPriority w:val="99"/>
    <w:semiHidden/>
    <w:rsid w:val="00E95B20"/>
    <w:rPr>
      <w:rFonts w:ascii="Tahoma" w:hAnsi="Tahoma" w:cs="Tahoma"/>
      <w:sz w:val="16"/>
      <w:szCs w:val="16"/>
      <w:lang w:eastAsia="ko-KR"/>
    </w:rPr>
  </w:style>
  <w:style w:type="character" w:customStyle="1" w:styleId="BalloonTextChar">
    <w:name w:val="Balloon Text Char"/>
    <w:basedOn w:val="DefaultParagraphFont"/>
    <w:link w:val="BalloonText"/>
    <w:uiPriority w:val="99"/>
    <w:semiHidden/>
    <w:locked/>
    <w:rsid w:val="003729CF"/>
    <w:rPr>
      <w:rFonts w:ascii="Tahoma" w:hAnsi="Tahoma" w:cs="Tahoma"/>
      <w:sz w:val="16"/>
      <w:szCs w:val="16"/>
    </w:rPr>
  </w:style>
  <w:style w:type="table" w:styleId="TableGrid">
    <w:name w:val="Table Grid"/>
    <w:basedOn w:val="TableNormal"/>
    <w:uiPriority w:val="5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uiPriority w:val="99"/>
    <w:rsid w:val="0038128C"/>
    <w:rPr>
      <w:color w:val="auto"/>
      <w:u w:val="single"/>
    </w:rPr>
  </w:style>
  <w:style w:type="paragraph" w:styleId="DocumentMap">
    <w:name w:val="Document Map"/>
    <w:basedOn w:val="Normal"/>
    <w:link w:val="DocumentMapChar"/>
    <w:uiPriority w:val="99"/>
    <w:semiHidden/>
    <w:rsid w:val="00A7391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18371F"/>
    <w:rPr>
      <w:sz w:val="2"/>
      <w:szCs w:val="2"/>
    </w:rPr>
  </w:style>
  <w:style w:type="paragraph" w:customStyle="1" w:styleId="MainParanoChapter">
    <w:name w:val="Main Para no Chapter #"/>
    <w:basedOn w:val="Normal"/>
    <w:link w:val="MainParanoChapterChar"/>
    <w:autoRedefine/>
    <w:uiPriority w:val="99"/>
    <w:rsid w:val="00110321"/>
    <w:pPr>
      <w:numPr>
        <w:numId w:val="1"/>
      </w:numPr>
      <w:spacing w:before="120" w:after="240"/>
      <w:ind w:left="0" w:firstLine="0"/>
      <w:outlineLvl w:val="1"/>
    </w:pPr>
    <w:rPr>
      <w:color w:val="000000"/>
    </w:rPr>
  </w:style>
  <w:style w:type="character" w:customStyle="1" w:styleId="FooterChar1">
    <w:name w:val="Footer Char1"/>
    <w:link w:val="Footer"/>
    <w:uiPriority w:val="99"/>
    <w:locked/>
    <w:rsid w:val="00110321"/>
    <w:rPr>
      <w:sz w:val="24"/>
      <w:szCs w:val="24"/>
    </w:rPr>
  </w:style>
  <w:style w:type="character" w:customStyle="1" w:styleId="HeaderChar1">
    <w:name w:val="Header Char1"/>
    <w:link w:val="Header"/>
    <w:uiPriority w:val="99"/>
    <w:locked/>
    <w:rsid w:val="00110321"/>
    <w:rPr>
      <w:sz w:val="24"/>
      <w:szCs w:val="24"/>
    </w:rPr>
  </w:style>
  <w:style w:type="paragraph" w:styleId="TOC1">
    <w:name w:val="toc 1"/>
    <w:basedOn w:val="Normal"/>
    <w:next w:val="Normal"/>
    <w:autoRedefine/>
    <w:uiPriority w:val="99"/>
    <w:semiHidden/>
    <w:rsid w:val="007B5E5B"/>
    <w:pPr>
      <w:tabs>
        <w:tab w:val="right" w:leader="dot" w:pos="9638"/>
      </w:tabs>
      <w:ind w:left="3600"/>
      <w:jc w:val="right"/>
    </w:pPr>
    <w:rPr>
      <w:b/>
      <w:bCs/>
      <w:caps/>
      <w:noProof/>
      <w:sz w:val="22"/>
      <w:szCs w:val="22"/>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99"/>
    <w:qFormat/>
    <w:rsid w:val="00110321"/>
    <w:rPr>
      <w:rFonts w:ascii="Calibri" w:hAnsi="Calibri" w:cs="Calibri"/>
    </w:rPr>
  </w:style>
  <w:style w:type="character" w:styleId="CommentReference">
    <w:name w:val="annotation reference"/>
    <w:basedOn w:val="DefaultParagraphFont"/>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locked/>
    <w:rsid w:val="00E7604E"/>
  </w:style>
  <w:style w:type="paragraph" w:styleId="CommentSubject">
    <w:name w:val="annotation subject"/>
    <w:basedOn w:val="CommentText"/>
    <w:next w:val="CommentText"/>
    <w:link w:val="CommentSubjectChar"/>
    <w:uiPriority w:val="99"/>
    <w:semiHidden/>
    <w:rsid w:val="00E7604E"/>
    <w:rPr>
      <w:b/>
      <w:bCs/>
      <w:lang w:eastAsia="ko-KR"/>
    </w:rPr>
  </w:style>
  <w:style w:type="character" w:customStyle="1" w:styleId="CommentSubjectChar">
    <w:name w:val="Comment Subject Char"/>
    <w:basedOn w:val="CommentTextChar"/>
    <w:link w:val="CommentSubject"/>
    <w:uiPriority w:val="99"/>
    <w:locked/>
    <w:rsid w:val="00E7604E"/>
    <w:rPr>
      <w:b/>
      <w:bCs/>
    </w:rPr>
  </w:style>
  <w:style w:type="paragraph" w:customStyle="1" w:styleId="A">
    <w:name w:val="A"/>
    <w:basedOn w:val="Normal"/>
    <w:uiPriority w:val="99"/>
    <w:rsid w:val="00831415"/>
    <w:pPr>
      <w:numPr>
        <w:numId w:val="4"/>
      </w:numPr>
      <w:spacing w:after="100"/>
      <w:jc w:val="both"/>
    </w:pPr>
    <w:rPr>
      <w:sz w:val="22"/>
      <w:szCs w:val="22"/>
    </w:rPr>
  </w:style>
  <w:style w:type="paragraph" w:customStyle="1" w:styleId="NumberedParasinaPIF">
    <w:name w:val="Numbered Paras in a PIF"/>
    <w:basedOn w:val="Normal"/>
    <w:link w:val="NumberedParasinaPIFChar"/>
    <w:uiPriority w:val="99"/>
    <w:rsid w:val="00831415"/>
    <w:pPr>
      <w:tabs>
        <w:tab w:val="left" w:pos="567"/>
      </w:tabs>
      <w:jc w:val="both"/>
    </w:pPr>
    <w:rPr>
      <w:noProof/>
      <w:sz w:val="20"/>
      <w:szCs w:val="20"/>
    </w:rPr>
  </w:style>
  <w:style w:type="character" w:customStyle="1" w:styleId="NumberedParasinaPIFChar">
    <w:name w:val="Numbered Paras in a PIF Char"/>
    <w:basedOn w:val="DefaultParagraphFont"/>
    <w:link w:val="NumberedParasinaPIF"/>
    <w:uiPriority w:val="99"/>
    <w:locked/>
    <w:rsid w:val="00831415"/>
    <w:rPr>
      <w:rFonts w:eastAsia="Times New Roman"/>
      <w:noProof/>
      <w:sz w:val="22"/>
      <w:szCs w:val="22"/>
      <w:lang w:eastAsia="en-US"/>
    </w:rPr>
  </w:style>
  <w:style w:type="paragraph" w:styleId="NormalWeb">
    <w:name w:val="Normal (Web)"/>
    <w:basedOn w:val="Normal"/>
    <w:uiPriority w:val="99"/>
    <w:rsid w:val="00831415"/>
    <w:pPr>
      <w:spacing w:before="100" w:beforeAutospacing="1" w:after="100" w:afterAutospacing="1"/>
    </w:pPr>
    <w:rPr>
      <w:lang w:eastAsia="ja-JP"/>
    </w:rPr>
  </w:style>
  <w:style w:type="character" w:styleId="Emphasis">
    <w:name w:val="Emphasis"/>
    <w:basedOn w:val="DefaultParagraphFont"/>
    <w:uiPriority w:val="99"/>
    <w:qFormat/>
    <w:rsid w:val="000262F9"/>
    <w:rPr>
      <w:i/>
      <w:iCs/>
    </w:rPr>
  </w:style>
  <w:style w:type="character" w:styleId="Strong">
    <w:name w:val="Strong"/>
    <w:basedOn w:val="DefaultParagraphFont"/>
    <w:uiPriority w:val="22"/>
    <w:qFormat/>
    <w:rsid w:val="00B96E84"/>
    <w:rPr>
      <w:b/>
      <w:bCs/>
    </w:rPr>
  </w:style>
  <w:style w:type="paragraph" w:styleId="Title">
    <w:name w:val="Title"/>
    <w:basedOn w:val="Normal"/>
    <w:link w:val="TitleChar"/>
    <w:uiPriority w:val="99"/>
    <w:qFormat/>
    <w:rsid w:val="000C1B48"/>
    <w:pPr>
      <w:jc w:val="center"/>
    </w:pPr>
    <w:rPr>
      <w:rFonts w:ascii="CG Times" w:hAnsi="CG Times" w:cs="CG Times"/>
      <w:b/>
      <w:bCs/>
      <w:lang w:eastAsia="es-ES"/>
    </w:rPr>
  </w:style>
  <w:style w:type="character" w:customStyle="1" w:styleId="TitleChar">
    <w:name w:val="Title Char"/>
    <w:basedOn w:val="DefaultParagraphFont"/>
    <w:link w:val="Title"/>
    <w:uiPriority w:val="99"/>
    <w:locked/>
    <w:rsid w:val="000C1B48"/>
    <w:rPr>
      <w:rFonts w:ascii="CG Times" w:hAnsi="CG Times" w:cs="CG Times"/>
      <w:b/>
      <w:bCs/>
      <w:sz w:val="24"/>
      <w:szCs w:val="24"/>
      <w:lang w:eastAsia="es-ES"/>
    </w:rPr>
  </w:style>
  <w:style w:type="paragraph" w:customStyle="1" w:styleId="Body1">
    <w:name w:val="Body 1"/>
    <w:uiPriority w:val="99"/>
    <w:rsid w:val="006672E6"/>
    <w:pPr>
      <w:outlineLvl w:val="0"/>
    </w:pPr>
    <w:rPr>
      <w:rFonts w:eastAsia="Arial Unicode MS"/>
      <w:color w:val="000000"/>
      <w:sz w:val="24"/>
      <w:szCs w:val="24"/>
      <w:u w:color="000000"/>
      <w:lang w:val="es-PA" w:eastAsia="es-PA"/>
    </w:rPr>
  </w:style>
  <w:style w:type="paragraph" w:customStyle="1" w:styleId="ImportWordListStyleDefinition83918414">
    <w:name w:val="Import Word List Style Definition 83918414"/>
    <w:uiPriority w:val="99"/>
    <w:rsid w:val="00EE628A"/>
    <w:pPr>
      <w:numPr>
        <w:numId w:val="5"/>
      </w:numPr>
    </w:pPr>
    <w:rPr>
      <w:sz w:val="20"/>
      <w:szCs w:val="20"/>
      <w:lang w:val="es-PA" w:eastAsia="es-PA"/>
    </w:rPr>
  </w:style>
  <w:style w:type="character" w:customStyle="1" w:styleId="hps">
    <w:name w:val="hps"/>
    <w:basedOn w:val="DefaultParagraphFont"/>
    <w:rsid w:val="00EF7183"/>
  </w:style>
  <w:style w:type="character" w:customStyle="1" w:styleId="atn">
    <w:name w:val="atn"/>
    <w:basedOn w:val="DefaultParagraphFont"/>
    <w:uiPriority w:val="99"/>
    <w:rsid w:val="00844EAE"/>
  </w:style>
  <w:style w:type="character" w:customStyle="1" w:styleId="hpsatn">
    <w:name w:val="hps atn"/>
    <w:basedOn w:val="DefaultParagraphFont"/>
    <w:uiPriority w:val="99"/>
    <w:rsid w:val="003759A2"/>
  </w:style>
  <w:style w:type="character" w:customStyle="1" w:styleId="style11">
    <w:name w:val="style11"/>
    <w:basedOn w:val="DefaultParagraphFont"/>
    <w:rsid w:val="008A57E9"/>
    <w:rPr>
      <w:b/>
      <w:bCs/>
      <w:color w:val="50563A"/>
    </w:rPr>
  </w:style>
  <w:style w:type="table" w:styleId="LightShading-Accent3">
    <w:name w:val="Light Shading Accent 3"/>
    <w:basedOn w:val="TableNormal"/>
    <w:uiPriority w:val="60"/>
    <w:rsid w:val="008049EB"/>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Grid1-Accent6">
    <w:name w:val="Medium Grid 1 Accent 6"/>
    <w:basedOn w:val="TableNormal"/>
    <w:uiPriority w:val="67"/>
    <w:rsid w:val="008049EB"/>
    <w:rPr>
      <w:rFonts w:asciiTheme="minorHAnsi" w:eastAsiaTheme="minorHAnsi" w:hAnsiTheme="minorHAnsi" w:cstheme="minorBidi"/>
      <w:lang w:val="es-MX"/>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BookTitle">
    <w:name w:val="Book Title"/>
    <w:basedOn w:val="DefaultParagraphFont"/>
    <w:uiPriority w:val="33"/>
    <w:qFormat/>
    <w:rsid w:val="008049EB"/>
    <w:rPr>
      <w:b/>
      <w:bCs/>
      <w:smallCaps/>
      <w:spacing w:val="5"/>
    </w:rPr>
  </w:style>
  <w:style w:type="paragraph" w:styleId="EndnoteText">
    <w:name w:val="endnote text"/>
    <w:basedOn w:val="Normal"/>
    <w:link w:val="EndnoteTextChar"/>
    <w:uiPriority w:val="99"/>
    <w:semiHidden/>
    <w:unhideWhenUsed/>
    <w:locked/>
    <w:rsid w:val="008049EB"/>
    <w:rPr>
      <w:rFonts w:asciiTheme="minorHAnsi" w:eastAsiaTheme="minorHAnsi" w:hAnsiTheme="minorHAnsi" w:cstheme="minorBidi"/>
      <w:sz w:val="20"/>
      <w:szCs w:val="20"/>
      <w:lang w:val="es-MX"/>
    </w:rPr>
  </w:style>
  <w:style w:type="character" w:customStyle="1" w:styleId="EndnoteTextChar">
    <w:name w:val="Endnote Text Char"/>
    <w:basedOn w:val="DefaultParagraphFont"/>
    <w:link w:val="EndnoteText"/>
    <w:uiPriority w:val="99"/>
    <w:semiHidden/>
    <w:rsid w:val="008049EB"/>
    <w:rPr>
      <w:rFonts w:asciiTheme="minorHAnsi" w:eastAsiaTheme="minorHAnsi" w:hAnsiTheme="minorHAnsi" w:cstheme="minorBidi"/>
      <w:sz w:val="20"/>
      <w:szCs w:val="20"/>
      <w:lang w:val="es-MX"/>
    </w:rPr>
  </w:style>
  <w:style w:type="character" w:styleId="EndnoteReference">
    <w:name w:val="endnote reference"/>
    <w:basedOn w:val="DefaultParagraphFont"/>
    <w:uiPriority w:val="99"/>
    <w:semiHidden/>
    <w:unhideWhenUsed/>
    <w:locked/>
    <w:rsid w:val="008049EB"/>
    <w:rPr>
      <w:vertAlign w:val="superscript"/>
    </w:rPr>
  </w:style>
  <w:style w:type="paragraph" w:customStyle="1" w:styleId="Default">
    <w:name w:val="Default"/>
    <w:rsid w:val="00CB0936"/>
    <w:pPr>
      <w:autoSpaceDE w:val="0"/>
      <w:autoSpaceDN w:val="0"/>
      <w:adjustRightInd w:val="0"/>
    </w:pPr>
    <w:rPr>
      <w:rFonts w:ascii="Warnock Pro Light" w:hAnsi="Warnock Pro Light" w:cs="Warnock Pro Light"/>
      <w:color w:val="000000"/>
      <w:sz w:val="24"/>
      <w:szCs w:val="24"/>
      <w:lang w:val="es-MX" w:bidi="he-IL"/>
    </w:rPr>
  </w:style>
  <w:style w:type="paragraph" w:customStyle="1" w:styleId="Pa12">
    <w:name w:val="Pa12"/>
    <w:basedOn w:val="Default"/>
    <w:next w:val="Default"/>
    <w:uiPriority w:val="99"/>
    <w:rsid w:val="00CB0936"/>
    <w:pPr>
      <w:spacing w:line="201" w:lineRule="atLeast"/>
    </w:pPr>
    <w:rPr>
      <w:rFonts w:cs="Times New Roman"/>
      <w:color w:val="auto"/>
    </w:rPr>
  </w:style>
  <w:style w:type="paragraph" w:customStyle="1" w:styleId="Pa11">
    <w:name w:val="Pa11"/>
    <w:basedOn w:val="Default"/>
    <w:next w:val="Default"/>
    <w:uiPriority w:val="99"/>
    <w:rsid w:val="00AB5D7E"/>
    <w:pPr>
      <w:spacing w:line="201" w:lineRule="atLeast"/>
    </w:pPr>
    <w:rPr>
      <w:rFonts w:cs="Times New Roman"/>
      <w:color w:val="auto"/>
    </w:rPr>
  </w:style>
  <w:style w:type="paragraph" w:styleId="Revision">
    <w:name w:val="Revision"/>
    <w:hidden/>
    <w:uiPriority w:val="99"/>
    <w:semiHidden/>
    <w:rsid w:val="005901F3"/>
    <w:rPr>
      <w:sz w:val="24"/>
      <w:szCs w:val="24"/>
    </w:rPr>
  </w:style>
  <w:style w:type="paragraph" w:styleId="ListParagraph">
    <w:name w:val="List Paragraph"/>
    <w:basedOn w:val="Normal"/>
    <w:uiPriority w:val="99"/>
    <w:qFormat/>
    <w:rsid w:val="00E01D33"/>
    <w:pPr>
      <w:ind w:left="720"/>
      <w:contextualSpacing/>
    </w:pPr>
  </w:style>
  <w:style w:type="paragraph" w:customStyle="1" w:styleId="NumberedParas">
    <w:name w:val="Numbered Paras"/>
    <w:basedOn w:val="Normal"/>
    <w:link w:val="NumberedParasChar"/>
    <w:qFormat/>
    <w:rsid w:val="000F6351"/>
    <w:pPr>
      <w:numPr>
        <w:numId w:val="20"/>
      </w:numPr>
      <w:spacing w:after="80"/>
      <w:jc w:val="both"/>
    </w:pPr>
    <w:rPr>
      <w:rFonts w:eastAsia="SimSun"/>
      <w:noProof/>
      <w:sz w:val="20"/>
      <w:szCs w:val="22"/>
      <w:lang w:eastAsia="x-none"/>
    </w:rPr>
  </w:style>
  <w:style w:type="character" w:customStyle="1" w:styleId="NumberedParasChar">
    <w:name w:val="Numbered Paras Char"/>
    <w:link w:val="NumberedParas"/>
    <w:rsid w:val="000F6351"/>
    <w:rPr>
      <w:rFonts w:eastAsia="SimSun"/>
      <w:noProof/>
      <w:sz w:val="20"/>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16396">
      <w:bodyDiv w:val="1"/>
      <w:marLeft w:val="0"/>
      <w:marRight w:val="0"/>
      <w:marTop w:val="0"/>
      <w:marBottom w:val="0"/>
      <w:divBdr>
        <w:top w:val="none" w:sz="0" w:space="0" w:color="auto"/>
        <w:left w:val="none" w:sz="0" w:space="0" w:color="auto"/>
        <w:bottom w:val="none" w:sz="0" w:space="0" w:color="auto"/>
        <w:right w:val="none" w:sz="0" w:space="0" w:color="auto"/>
      </w:divBdr>
      <w:divsChild>
        <w:div w:id="1486167599">
          <w:marLeft w:val="0"/>
          <w:marRight w:val="0"/>
          <w:marTop w:val="0"/>
          <w:marBottom w:val="0"/>
          <w:divBdr>
            <w:top w:val="none" w:sz="0" w:space="0" w:color="auto"/>
            <w:left w:val="none" w:sz="0" w:space="0" w:color="auto"/>
            <w:bottom w:val="none" w:sz="0" w:space="0" w:color="auto"/>
            <w:right w:val="none" w:sz="0" w:space="0" w:color="auto"/>
          </w:divBdr>
        </w:div>
      </w:divsChild>
    </w:div>
    <w:div w:id="156308211">
      <w:bodyDiv w:val="1"/>
      <w:marLeft w:val="0"/>
      <w:marRight w:val="0"/>
      <w:marTop w:val="0"/>
      <w:marBottom w:val="0"/>
      <w:divBdr>
        <w:top w:val="none" w:sz="0" w:space="0" w:color="auto"/>
        <w:left w:val="none" w:sz="0" w:space="0" w:color="auto"/>
        <w:bottom w:val="none" w:sz="0" w:space="0" w:color="auto"/>
        <w:right w:val="none" w:sz="0" w:space="0" w:color="auto"/>
      </w:divBdr>
      <w:divsChild>
        <w:div w:id="214050722">
          <w:marLeft w:val="0"/>
          <w:marRight w:val="0"/>
          <w:marTop w:val="0"/>
          <w:marBottom w:val="0"/>
          <w:divBdr>
            <w:top w:val="none" w:sz="0" w:space="0" w:color="auto"/>
            <w:left w:val="none" w:sz="0" w:space="0" w:color="auto"/>
            <w:bottom w:val="none" w:sz="0" w:space="0" w:color="auto"/>
            <w:right w:val="none" w:sz="0" w:space="0" w:color="auto"/>
          </w:divBdr>
        </w:div>
      </w:divsChild>
    </w:div>
    <w:div w:id="269244584">
      <w:bodyDiv w:val="1"/>
      <w:marLeft w:val="0"/>
      <w:marRight w:val="0"/>
      <w:marTop w:val="0"/>
      <w:marBottom w:val="0"/>
      <w:divBdr>
        <w:top w:val="none" w:sz="0" w:space="0" w:color="auto"/>
        <w:left w:val="none" w:sz="0" w:space="0" w:color="auto"/>
        <w:bottom w:val="none" w:sz="0" w:space="0" w:color="auto"/>
        <w:right w:val="none" w:sz="0" w:space="0" w:color="auto"/>
      </w:divBdr>
    </w:div>
    <w:div w:id="330448493">
      <w:bodyDiv w:val="1"/>
      <w:marLeft w:val="0"/>
      <w:marRight w:val="0"/>
      <w:marTop w:val="0"/>
      <w:marBottom w:val="0"/>
      <w:divBdr>
        <w:top w:val="none" w:sz="0" w:space="0" w:color="auto"/>
        <w:left w:val="none" w:sz="0" w:space="0" w:color="auto"/>
        <w:bottom w:val="none" w:sz="0" w:space="0" w:color="auto"/>
        <w:right w:val="none" w:sz="0" w:space="0" w:color="auto"/>
      </w:divBdr>
    </w:div>
    <w:div w:id="359205475">
      <w:bodyDiv w:val="1"/>
      <w:marLeft w:val="0"/>
      <w:marRight w:val="0"/>
      <w:marTop w:val="0"/>
      <w:marBottom w:val="0"/>
      <w:divBdr>
        <w:top w:val="none" w:sz="0" w:space="0" w:color="auto"/>
        <w:left w:val="none" w:sz="0" w:space="0" w:color="auto"/>
        <w:bottom w:val="none" w:sz="0" w:space="0" w:color="auto"/>
        <w:right w:val="none" w:sz="0" w:space="0" w:color="auto"/>
      </w:divBdr>
    </w:div>
    <w:div w:id="454181133">
      <w:bodyDiv w:val="1"/>
      <w:marLeft w:val="0"/>
      <w:marRight w:val="0"/>
      <w:marTop w:val="0"/>
      <w:marBottom w:val="0"/>
      <w:divBdr>
        <w:top w:val="none" w:sz="0" w:space="0" w:color="auto"/>
        <w:left w:val="none" w:sz="0" w:space="0" w:color="auto"/>
        <w:bottom w:val="none" w:sz="0" w:space="0" w:color="auto"/>
        <w:right w:val="none" w:sz="0" w:space="0" w:color="auto"/>
      </w:divBdr>
      <w:divsChild>
        <w:div w:id="742485657">
          <w:marLeft w:val="0"/>
          <w:marRight w:val="0"/>
          <w:marTop w:val="0"/>
          <w:marBottom w:val="0"/>
          <w:divBdr>
            <w:top w:val="none" w:sz="0" w:space="0" w:color="auto"/>
            <w:left w:val="none" w:sz="0" w:space="0" w:color="auto"/>
            <w:bottom w:val="none" w:sz="0" w:space="0" w:color="auto"/>
            <w:right w:val="none" w:sz="0" w:space="0" w:color="auto"/>
          </w:divBdr>
        </w:div>
      </w:divsChild>
    </w:div>
    <w:div w:id="468980318">
      <w:bodyDiv w:val="1"/>
      <w:marLeft w:val="0"/>
      <w:marRight w:val="0"/>
      <w:marTop w:val="0"/>
      <w:marBottom w:val="0"/>
      <w:divBdr>
        <w:top w:val="none" w:sz="0" w:space="0" w:color="auto"/>
        <w:left w:val="none" w:sz="0" w:space="0" w:color="auto"/>
        <w:bottom w:val="none" w:sz="0" w:space="0" w:color="auto"/>
        <w:right w:val="none" w:sz="0" w:space="0" w:color="auto"/>
      </w:divBdr>
    </w:div>
    <w:div w:id="480386964">
      <w:bodyDiv w:val="1"/>
      <w:marLeft w:val="0"/>
      <w:marRight w:val="0"/>
      <w:marTop w:val="0"/>
      <w:marBottom w:val="0"/>
      <w:divBdr>
        <w:top w:val="none" w:sz="0" w:space="0" w:color="auto"/>
        <w:left w:val="none" w:sz="0" w:space="0" w:color="auto"/>
        <w:bottom w:val="none" w:sz="0" w:space="0" w:color="auto"/>
        <w:right w:val="none" w:sz="0" w:space="0" w:color="auto"/>
      </w:divBdr>
    </w:div>
    <w:div w:id="483668993">
      <w:marLeft w:val="0"/>
      <w:marRight w:val="0"/>
      <w:marTop w:val="0"/>
      <w:marBottom w:val="0"/>
      <w:divBdr>
        <w:top w:val="none" w:sz="0" w:space="0" w:color="auto"/>
        <w:left w:val="none" w:sz="0" w:space="0" w:color="auto"/>
        <w:bottom w:val="none" w:sz="0" w:space="0" w:color="auto"/>
        <w:right w:val="none" w:sz="0" w:space="0" w:color="auto"/>
      </w:divBdr>
      <w:divsChild>
        <w:div w:id="483669033">
          <w:marLeft w:val="0"/>
          <w:marRight w:val="0"/>
          <w:marTop w:val="0"/>
          <w:marBottom w:val="0"/>
          <w:divBdr>
            <w:top w:val="none" w:sz="0" w:space="0" w:color="auto"/>
            <w:left w:val="none" w:sz="0" w:space="0" w:color="auto"/>
            <w:bottom w:val="none" w:sz="0" w:space="0" w:color="auto"/>
            <w:right w:val="none" w:sz="0" w:space="0" w:color="auto"/>
          </w:divBdr>
          <w:divsChild>
            <w:div w:id="483669056">
              <w:marLeft w:val="0"/>
              <w:marRight w:val="0"/>
              <w:marTop w:val="0"/>
              <w:marBottom w:val="0"/>
              <w:divBdr>
                <w:top w:val="none" w:sz="0" w:space="0" w:color="auto"/>
                <w:left w:val="none" w:sz="0" w:space="0" w:color="auto"/>
                <w:bottom w:val="none" w:sz="0" w:space="0" w:color="auto"/>
                <w:right w:val="none" w:sz="0" w:space="0" w:color="auto"/>
              </w:divBdr>
              <w:divsChild>
                <w:div w:id="483669030">
                  <w:marLeft w:val="0"/>
                  <w:marRight w:val="0"/>
                  <w:marTop w:val="0"/>
                  <w:marBottom w:val="0"/>
                  <w:divBdr>
                    <w:top w:val="none" w:sz="0" w:space="0" w:color="auto"/>
                    <w:left w:val="none" w:sz="0" w:space="0" w:color="auto"/>
                    <w:bottom w:val="none" w:sz="0" w:space="0" w:color="auto"/>
                    <w:right w:val="none" w:sz="0" w:space="0" w:color="auto"/>
                  </w:divBdr>
                  <w:divsChild>
                    <w:div w:id="483669000">
                      <w:marLeft w:val="0"/>
                      <w:marRight w:val="0"/>
                      <w:marTop w:val="0"/>
                      <w:marBottom w:val="0"/>
                      <w:divBdr>
                        <w:top w:val="none" w:sz="0" w:space="0" w:color="auto"/>
                        <w:left w:val="none" w:sz="0" w:space="0" w:color="auto"/>
                        <w:bottom w:val="none" w:sz="0" w:space="0" w:color="auto"/>
                        <w:right w:val="none" w:sz="0" w:space="0" w:color="auto"/>
                      </w:divBdr>
                      <w:divsChild>
                        <w:div w:id="483669007">
                          <w:marLeft w:val="2003"/>
                          <w:marRight w:val="3757"/>
                          <w:marTop w:val="0"/>
                          <w:marBottom w:val="0"/>
                          <w:divBdr>
                            <w:top w:val="none" w:sz="0" w:space="0" w:color="auto"/>
                            <w:left w:val="none" w:sz="0" w:space="0" w:color="auto"/>
                            <w:bottom w:val="none" w:sz="0" w:space="0" w:color="auto"/>
                            <w:right w:val="none" w:sz="0" w:space="0" w:color="auto"/>
                          </w:divBdr>
                          <w:divsChild>
                            <w:div w:id="483669031">
                              <w:marLeft w:val="0"/>
                              <w:marRight w:val="0"/>
                              <w:marTop w:val="0"/>
                              <w:marBottom w:val="0"/>
                              <w:divBdr>
                                <w:top w:val="none" w:sz="0" w:space="0" w:color="auto"/>
                                <w:left w:val="none" w:sz="0" w:space="0" w:color="auto"/>
                                <w:bottom w:val="none" w:sz="0" w:space="0" w:color="auto"/>
                                <w:right w:val="none" w:sz="0" w:space="0" w:color="auto"/>
                              </w:divBdr>
                              <w:divsChild>
                                <w:div w:id="483668998">
                                  <w:marLeft w:val="0"/>
                                  <w:marRight w:val="0"/>
                                  <w:marTop w:val="0"/>
                                  <w:marBottom w:val="0"/>
                                  <w:divBdr>
                                    <w:top w:val="none" w:sz="0" w:space="0" w:color="auto"/>
                                    <w:left w:val="none" w:sz="0" w:space="0" w:color="auto"/>
                                    <w:bottom w:val="none" w:sz="0" w:space="0" w:color="auto"/>
                                    <w:right w:val="none" w:sz="0" w:space="0" w:color="auto"/>
                                  </w:divBdr>
                                  <w:divsChild>
                                    <w:div w:id="483669038">
                                      <w:marLeft w:val="0"/>
                                      <w:marRight w:val="0"/>
                                      <w:marTop w:val="0"/>
                                      <w:marBottom w:val="0"/>
                                      <w:divBdr>
                                        <w:top w:val="none" w:sz="0" w:space="0" w:color="auto"/>
                                        <w:left w:val="none" w:sz="0" w:space="0" w:color="auto"/>
                                        <w:bottom w:val="none" w:sz="0" w:space="0" w:color="auto"/>
                                        <w:right w:val="none" w:sz="0" w:space="0" w:color="auto"/>
                                      </w:divBdr>
                                      <w:divsChild>
                                        <w:div w:id="483669029">
                                          <w:marLeft w:val="0"/>
                                          <w:marRight w:val="0"/>
                                          <w:marTop w:val="0"/>
                                          <w:marBottom w:val="0"/>
                                          <w:divBdr>
                                            <w:top w:val="none" w:sz="0" w:space="0" w:color="auto"/>
                                            <w:left w:val="none" w:sz="0" w:space="0" w:color="auto"/>
                                            <w:bottom w:val="none" w:sz="0" w:space="0" w:color="auto"/>
                                            <w:right w:val="none" w:sz="0" w:space="0" w:color="auto"/>
                                          </w:divBdr>
                                          <w:divsChild>
                                            <w:div w:id="483669023">
                                              <w:marLeft w:val="0"/>
                                              <w:marRight w:val="0"/>
                                              <w:marTop w:val="0"/>
                                              <w:marBottom w:val="0"/>
                                              <w:divBdr>
                                                <w:top w:val="none" w:sz="0" w:space="0" w:color="auto"/>
                                                <w:left w:val="none" w:sz="0" w:space="0" w:color="auto"/>
                                                <w:bottom w:val="none" w:sz="0" w:space="0" w:color="auto"/>
                                                <w:right w:val="none" w:sz="0" w:space="0" w:color="auto"/>
                                              </w:divBdr>
                                              <w:divsChild>
                                                <w:div w:id="483669021">
                                                  <w:marLeft w:val="0"/>
                                                  <w:marRight w:val="0"/>
                                                  <w:marTop w:val="0"/>
                                                  <w:marBottom w:val="0"/>
                                                  <w:divBdr>
                                                    <w:top w:val="none" w:sz="0" w:space="0" w:color="auto"/>
                                                    <w:left w:val="none" w:sz="0" w:space="0" w:color="auto"/>
                                                    <w:bottom w:val="none" w:sz="0" w:space="0" w:color="auto"/>
                                                    <w:right w:val="none" w:sz="0" w:space="0" w:color="auto"/>
                                                  </w:divBdr>
                                                  <w:divsChild>
                                                    <w:div w:id="483668990">
                                                      <w:marLeft w:val="0"/>
                                                      <w:marRight w:val="0"/>
                                                      <w:marTop w:val="0"/>
                                                      <w:marBottom w:val="0"/>
                                                      <w:divBdr>
                                                        <w:top w:val="none" w:sz="0" w:space="0" w:color="auto"/>
                                                        <w:left w:val="none" w:sz="0" w:space="0" w:color="auto"/>
                                                        <w:bottom w:val="none" w:sz="0" w:space="0" w:color="auto"/>
                                                        <w:right w:val="none" w:sz="0" w:space="0" w:color="auto"/>
                                                      </w:divBdr>
                                                    </w:div>
                                                    <w:div w:id="483669041">
                                                      <w:marLeft w:val="0"/>
                                                      <w:marRight w:val="0"/>
                                                      <w:marTop w:val="0"/>
                                                      <w:marBottom w:val="0"/>
                                                      <w:divBdr>
                                                        <w:top w:val="none" w:sz="0" w:space="0" w:color="auto"/>
                                                        <w:left w:val="none" w:sz="0" w:space="0" w:color="auto"/>
                                                        <w:bottom w:val="none" w:sz="0" w:space="0" w:color="auto"/>
                                                        <w:right w:val="none" w:sz="0" w:space="0" w:color="auto"/>
                                                      </w:divBdr>
                                                      <w:divsChild>
                                                        <w:div w:id="483669047">
                                                          <w:marLeft w:val="0"/>
                                                          <w:marRight w:val="0"/>
                                                          <w:marTop w:val="0"/>
                                                          <w:marBottom w:val="0"/>
                                                          <w:divBdr>
                                                            <w:top w:val="none" w:sz="0" w:space="0" w:color="auto"/>
                                                            <w:left w:val="none" w:sz="0" w:space="0" w:color="auto"/>
                                                            <w:bottom w:val="none" w:sz="0" w:space="0" w:color="auto"/>
                                                            <w:right w:val="none" w:sz="0" w:space="0" w:color="auto"/>
                                                          </w:divBdr>
                                                          <w:divsChild>
                                                            <w:div w:id="48366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3668995">
      <w:marLeft w:val="0"/>
      <w:marRight w:val="0"/>
      <w:marTop w:val="0"/>
      <w:marBottom w:val="0"/>
      <w:divBdr>
        <w:top w:val="none" w:sz="0" w:space="0" w:color="auto"/>
        <w:left w:val="none" w:sz="0" w:space="0" w:color="auto"/>
        <w:bottom w:val="none" w:sz="0" w:space="0" w:color="auto"/>
        <w:right w:val="none" w:sz="0" w:space="0" w:color="auto"/>
      </w:divBdr>
      <w:divsChild>
        <w:div w:id="483669046">
          <w:marLeft w:val="0"/>
          <w:marRight w:val="0"/>
          <w:marTop w:val="0"/>
          <w:marBottom w:val="0"/>
          <w:divBdr>
            <w:top w:val="none" w:sz="0" w:space="0" w:color="auto"/>
            <w:left w:val="none" w:sz="0" w:space="0" w:color="auto"/>
            <w:bottom w:val="none" w:sz="0" w:space="0" w:color="auto"/>
            <w:right w:val="none" w:sz="0" w:space="0" w:color="auto"/>
          </w:divBdr>
          <w:divsChild>
            <w:div w:id="483669019">
              <w:marLeft w:val="0"/>
              <w:marRight w:val="0"/>
              <w:marTop w:val="0"/>
              <w:marBottom w:val="0"/>
              <w:divBdr>
                <w:top w:val="none" w:sz="0" w:space="0" w:color="auto"/>
                <w:left w:val="none" w:sz="0" w:space="0" w:color="auto"/>
                <w:bottom w:val="none" w:sz="0" w:space="0" w:color="auto"/>
                <w:right w:val="none" w:sz="0" w:space="0" w:color="auto"/>
              </w:divBdr>
              <w:divsChild>
                <w:div w:id="483669004">
                  <w:marLeft w:val="0"/>
                  <w:marRight w:val="0"/>
                  <w:marTop w:val="0"/>
                  <w:marBottom w:val="0"/>
                  <w:divBdr>
                    <w:top w:val="none" w:sz="0" w:space="0" w:color="auto"/>
                    <w:left w:val="none" w:sz="0" w:space="0" w:color="auto"/>
                    <w:bottom w:val="none" w:sz="0" w:space="0" w:color="auto"/>
                    <w:right w:val="none" w:sz="0" w:space="0" w:color="auto"/>
                  </w:divBdr>
                  <w:divsChild>
                    <w:div w:id="48366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8997">
      <w:marLeft w:val="0"/>
      <w:marRight w:val="0"/>
      <w:marTop w:val="0"/>
      <w:marBottom w:val="0"/>
      <w:divBdr>
        <w:top w:val="none" w:sz="0" w:space="0" w:color="auto"/>
        <w:left w:val="none" w:sz="0" w:space="0" w:color="auto"/>
        <w:bottom w:val="none" w:sz="0" w:space="0" w:color="auto"/>
        <w:right w:val="none" w:sz="0" w:space="0" w:color="auto"/>
      </w:divBdr>
      <w:divsChild>
        <w:div w:id="483669011">
          <w:marLeft w:val="0"/>
          <w:marRight w:val="0"/>
          <w:marTop w:val="0"/>
          <w:marBottom w:val="0"/>
          <w:divBdr>
            <w:top w:val="none" w:sz="0" w:space="0" w:color="auto"/>
            <w:left w:val="none" w:sz="0" w:space="0" w:color="auto"/>
            <w:bottom w:val="none" w:sz="0" w:space="0" w:color="auto"/>
            <w:right w:val="none" w:sz="0" w:space="0" w:color="auto"/>
          </w:divBdr>
          <w:divsChild>
            <w:div w:id="483669014">
              <w:marLeft w:val="0"/>
              <w:marRight w:val="0"/>
              <w:marTop w:val="0"/>
              <w:marBottom w:val="0"/>
              <w:divBdr>
                <w:top w:val="none" w:sz="0" w:space="0" w:color="auto"/>
                <w:left w:val="none" w:sz="0" w:space="0" w:color="auto"/>
                <w:bottom w:val="none" w:sz="0" w:space="0" w:color="auto"/>
                <w:right w:val="none" w:sz="0" w:space="0" w:color="auto"/>
              </w:divBdr>
              <w:divsChild>
                <w:div w:id="483669005">
                  <w:marLeft w:val="0"/>
                  <w:marRight w:val="0"/>
                  <w:marTop w:val="0"/>
                  <w:marBottom w:val="0"/>
                  <w:divBdr>
                    <w:top w:val="none" w:sz="0" w:space="0" w:color="auto"/>
                    <w:left w:val="none" w:sz="0" w:space="0" w:color="auto"/>
                    <w:bottom w:val="none" w:sz="0" w:space="0" w:color="auto"/>
                    <w:right w:val="none" w:sz="0" w:space="0" w:color="auto"/>
                  </w:divBdr>
                  <w:divsChild>
                    <w:div w:id="48366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8999">
      <w:marLeft w:val="0"/>
      <w:marRight w:val="0"/>
      <w:marTop w:val="0"/>
      <w:marBottom w:val="0"/>
      <w:divBdr>
        <w:top w:val="none" w:sz="0" w:space="0" w:color="auto"/>
        <w:left w:val="none" w:sz="0" w:space="0" w:color="auto"/>
        <w:bottom w:val="none" w:sz="0" w:space="0" w:color="auto"/>
        <w:right w:val="none" w:sz="0" w:space="0" w:color="auto"/>
      </w:divBdr>
    </w:div>
    <w:div w:id="483669006">
      <w:marLeft w:val="0"/>
      <w:marRight w:val="0"/>
      <w:marTop w:val="0"/>
      <w:marBottom w:val="0"/>
      <w:divBdr>
        <w:top w:val="none" w:sz="0" w:space="0" w:color="auto"/>
        <w:left w:val="none" w:sz="0" w:space="0" w:color="auto"/>
        <w:bottom w:val="none" w:sz="0" w:space="0" w:color="auto"/>
        <w:right w:val="none" w:sz="0" w:space="0" w:color="auto"/>
      </w:divBdr>
    </w:div>
    <w:div w:id="483669018">
      <w:marLeft w:val="0"/>
      <w:marRight w:val="0"/>
      <w:marTop w:val="0"/>
      <w:marBottom w:val="0"/>
      <w:divBdr>
        <w:top w:val="none" w:sz="0" w:space="0" w:color="auto"/>
        <w:left w:val="none" w:sz="0" w:space="0" w:color="auto"/>
        <w:bottom w:val="none" w:sz="0" w:space="0" w:color="auto"/>
        <w:right w:val="none" w:sz="0" w:space="0" w:color="auto"/>
      </w:divBdr>
      <w:divsChild>
        <w:div w:id="483669008">
          <w:marLeft w:val="0"/>
          <w:marRight w:val="0"/>
          <w:marTop w:val="0"/>
          <w:marBottom w:val="0"/>
          <w:divBdr>
            <w:top w:val="none" w:sz="0" w:space="0" w:color="auto"/>
            <w:left w:val="none" w:sz="0" w:space="0" w:color="auto"/>
            <w:bottom w:val="none" w:sz="0" w:space="0" w:color="auto"/>
            <w:right w:val="none" w:sz="0" w:space="0" w:color="auto"/>
          </w:divBdr>
          <w:divsChild>
            <w:div w:id="483669040">
              <w:marLeft w:val="0"/>
              <w:marRight w:val="0"/>
              <w:marTop w:val="0"/>
              <w:marBottom w:val="0"/>
              <w:divBdr>
                <w:top w:val="none" w:sz="0" w:space="0" w:color="auto"/>
                <w:left w:val="none" w:sz="0" w:space="0" w:color="auto"/>
                <w:bottom w:val="none" w:sz="0" w:space="0" w:color="auto"/>
                <w:right w:val="none" w:sz="0" w:space="0" w:color="auto"/>
              </w:divBdr>
              <w:divsChild>
                <w:div w:id="483668996">
                  <w:marLeft w:val="0"/>
                  <w:marRight w:val="0"/>
                  <w:marTop w:val="0"/>
                  <w:marBottom w:val="0"/>
                  <w:divBdr>
                    <w:top w:val="none" w:sz="0" w:space="0" w:color="auto"/>
                    <w:left w:val="none" w:sz="0" w:space="0" w:color="auto"/>
                    <w:bottom w:val="none" w:sz="0" w:space="0" w:color="auto"/>
                    <w:right w:val="none" w:sz="0" w:space="0" w:color="auto"/>
                  </w:divBdr>
                  <w:divsChild>
                    <w:div w:id="48366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9032">
      <w:marLeft w:val="0"/>
      <w:marRight w:val="0"/>
      <w:marTop w:val="0"/>
      <w:marBottom w:val="0"/>
      <w:divBdr>
        <w:top w:val="none" w:sz="0" w:space="0" w:color="auto"/>
        <w:left w:val="none" w:sz="0" w:space="0" w:color="auto"/>
        <w:bottom w:val="none" w:sz="0" w:space="0" w:color="auto"/>
        <w:right w:val="none" w:sz="0" w:space="0" w:color="auto"/>
      </w:divBdr>
      <w:divsChild>
        <w:div w:id="483669013">
          <w:marLeft w:val="0"/>
          <w:marRight w:val="0"/>
          <w:marTop w:val="0"/>
          <w:marBottom w:val="0"/>
          <w:divBdr>
            <w:top w:val="none" w:sz="0" w:space="0" w:color="auto"/>
            <w:left w:val="none" w:sz="0" w:space="0" w:color="auto"/>
            <w:bottom w:val="none" w:sz="0" w:space="0" w:color="auto"/>
            <w:right w:val="none" w:sz="0" w:space="0" w:color="auto"/>
          </w:divBdr>
          <w:divsChild>
            <w:div w:id="483669035">
              <w:marLeft w:val="0"/>
              <w:marRight w:val="0"/>
              <w:marTop w:val="0"/>
              <w:marBottom w:val="0"/>
              <w:divBdr>
                <w:top w:val="none" w:sz="0" w:space="0" w:color="auto"/>
                <w:left w:val="none" w:sz="0" w:space="0" w:color="auto"/>
                <w:bottom w:val="none" w:sz="0" w:space="0" w:color="auto"/>
                <w:right w:val="none" w:sz="0" w:space="0" w:color="auto"/>
              </w:divBdr>
              <w:divsChild>
                <w:div w:id="483669044">
                  <w:marLeft w:val="0"/>
                  <w:marRight w:val="0"/>
                  <w:marTop w:val="0"/>
                  <w:marBottom w:val="0"/>
                  <w:divBdr>
                    <w:top w:val="none" w:sz="0" w:space="0" w:color="auto"/>
                    <w:left w:val="none" w:sz="0" w:space="0" w:color="auto"/>
                    <w:bottom w:val="none" w:sz="0" w:space="0" w:color="auto"/>
                    <w:right w:val="none" w:sz="0" w:space="0" w:color="auto"/>
                  </w:divBdr>
                  <w:divsChild>
                    <w:div w:id="48366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9036">
      <w:marLeft w:val="0"/>
      <w:marRight w:val="0"/>
      <w:marTop w:val="0"/>
      <w:marBottom w:val="0"/>
      <w:divBdr>
        <w:top w:val="none" w:sz="0" w:space="0" w:color="auto"/>
        <w:left w:val="none" w:sz="0" w:space="0" w:color="auto"/>
        <w:bottom w:val="none" w:sz="0" w:space="0" w:color="auto"/>
        <w:right w:val="none" w:sz="0" w:space="0" w:color="auto"/>
      </w:divBdr>
      <w:divsChild>
        <w:div w:id="483669025">
          <w:marLeft w:val="0"/>
          <w:marRight w:val="0"/>
          <w:marTop w:val="0"/>
          <w:marBottom w:val="0"/>
          <w:divBdr>
            <w:top w:val="none" w:sz="0" w:space="0" w:color="auto"/>
            <w:left w:val="none" w:sz="0" w:space="0" w:color="auto"/>
            <w:bottom w:val="none" w:sz="0" w:space="0" w:color="auto"/>
            <w:right w:val="none" w:sz="0" w:space="0" w:color="auto"/>
          </w:divBdr>
          <w:divsChild>
            <w:div w:id="483669009">
              <w:marLeft w:val="0"/>
              <w:marRight w:val="0"/>
              <w:marTop w:val="0"/>
              <w:marBottom w:val="0"/>
              <w:divBdr>
                <w:top w:val="none" w:sz="0" w:space="0" w:color="auto"/>
                <w:left w:val="none" w:sz="0" w:space="0" w:color="auto"/>
                <w:bottom w:val="none" w:sz="0" w:space="0" w:color="auto"/>
                <w:right w:val="none" w:sz="0" w:space="0" w:color="auto"/>
              </w:divBdr>
              <w:divsChild>
                <w:div w:id="483669043">
                  <w:marLeft w:val="0"/>
                  <w:marRight w:val="0"/>
                  <w:marTop w:val="0"/>
                  <w:marBottom w:val="0"/>
                  <w:divBdr>
                    <w:top w:val="none" w:sz="0" w:space="0" w:color="auto"/>
                    <w:left w:val="none" w:sz="0" w:space="0" w:color="auto"/>
                    <w:bottom w:val="none" w:sz="0" w:space="0" w:color="auto"/>
                    <w:right w:val="none" w:sz="0" w:space="0" w:color="auto"/>
                  </w:divBdr>
                  <w:divsChild>
                    <w:div w:id="48366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9037">
      <w:marLeft w:val="0"/>
      <w:marRight w:val="0"/>
      <w:marTop w:val="0"/>
      <w:marBottom w:val="0"/>
      <w:divBdr>
        <w:top w:val="none" w:sz="0" w:space="0" w:color="auto"/>
        <w:left w:val="none" w:sz="0" w:space="0" w:color="auto"/>
        <w:bottom w:val="none" w:sz="0" w:space="0" w:color="auto"/>
        <w:right w:val="none" w:sz="0" w:space="0" w:color="auto"/>
      </w:divBdr>
      <w:divsChild>
        <w:div w:id="483669003">
          <w:marLeft w:val="547"/>
          <w:marRight w:val="0"/>
          <w:marTop w:val="115"/>
          <w:marBottom w:val="0"/>
          <w:divBdr>
            <w:top w:val="none" w:sz="0" w:space="0" w:color="auto"/>
            <w:left w:val="none" w:sz="0" w:space="0" w:color="auto"/>
            <w:bottom w:val="none" w:sz="0" w:space="0" w:color="auto"/>
            <w:right w:val="none" w:sz="0" w:space="0" w:color="auto"/>
          </w:divBdr>
        </w:div>
      </w:divsChild>
    </w:div>
    <w:div w:id="483669054">
      <w:marLeft w:val="0"/>
      <w:marRight w:val="0"/>
      <w:marTop w:val="0"/>
      <w:marBottom w:val="0"/>
      <w:divBdr>
        <w:top w:val="none" w:sz="0" w:space="0" w:color="auto"/>
        <w:left w:val="none" w:sz="0" w:space="0" w:color="auto"/>
        <w:bottom w:val="none" w:sz="0" w:space="0" w:color="auto"/>
        <w:right w:val="none" w:sz="0" w:space="0" w:color="auto"/>
      </w:divBdr>
      <w:divsChild>
        <w:div w:id="483668992">
          <w:marLeft w:val="0"/>
          <w:marRight w:val="0"/>
          <w:marTop w:val="0"/>
          <w:marBottom w:val="0"/>
          <w:divBdr>
            <w:top w:val="none" w:sz="0" w:space="0" w:color="auto"/>
            <w:left w:val="none" w:sz="0" w:space="0" w:color="auto"/>
            <w:bottom w:val="none" w:sz="0" w:space="0" w:color="auto"/>
            <w:right w:val="none" w:sz="0" w:space="0" w:color="auto"/>
          </w:divBdr>
          <w:divsChild>
            <w:div w:id="483669022">
              <w:marLeft w:val="0"/>
              <w:marRight w:val="0"/>
              <w:marTop w:val="0"/>
              <w:marBottom w:val="0"/>
              <w:divBdr>
                <w:top w:val="none" w:sz="0" w:space="0" w:color="auto"/>
                <w:left w:val="none" w:sz="0" w:space="0" w:color="auto"/>
                <w:bottom w:val="none" w:sz="0" w:space="0" w:color="auto"/>
                <w:right w:val="none" w:sz="0" w:space="0" w:color="auto"/>
              </w:divBdr>
              <w:divsChild>
                <w:div w:id="483669016">
                  <w:marLeft w:val="0"/>
                  <w:marRight w:val="0"/>
                  <w:marTop w:val="0"/>
                  <w:marBottom w:val="0"/>
                  <w:divBdr>
                    <w:top w:val="none" w:sz="0" w:space="0" w:color="auto"/>
                    <w:left w:val="none" w:sz="0" w:space="0" w:color="auto"/>
                    <w:bottom w:val="none" w:sz="0" w:space="0" w:color="auto"/>
                    <w:right w:val="none" w:sz="0" w:space="0" w:color="auto"/>
                  </w:divBdr>
                  <w:divsChild>
                    <w:div w:id="48366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669057">
      <w:marLeft w:val="0"/>
      <w:marRight w:val="0"/>
      <w:marTop w:val="0"/>
      <w:marBottom w:val="0"/>
      <w:divBdr>
        <w:top w:val="none" w:sz="0" w:space="0" w:color="auto"/>
        <w:left w:val="none" w:sz="0" w:space="0" w:color="auto"/>
        <w:bottom w:val="none" w:sz="0" w:space="0" w:color="auto"/>
        <w:right w:val="none" w:sz="0" w:space="0" w:color="auto"/>
      </w:divBdr>
      <w:divsChild>
        <w:div w:id="483669050">
          <w:marLeft w:val="0"/>
          <w:marRight w:val="0"/>
          <w:marTop w:val="0"/>
          <w:marBottom w:val="0"/>
          <w:divBdr>
            <w:top w:val="none" w:sz="0" w:space="0" w:color="auto"/>
            <w:left w:val="none" w:sz="0" w:space="0" w:color="auto"/>
            <w:bottom w:val="none" w:sz="0" w:space="0" w:color="auto"/>
            <w:right w:val="none" w:sz="0" w:space="0" w:color="auto"/>
          </w:divBdr>
          <w:divsChild>
            <w:div w:id="483669045">
              <w:marLeft w:val="0"/>
              <w:marRight w:val="0"/>
              <w:marTop w:val="975"/>
              <w:marBottom w:val="0"/>
              <w:divBdr>
                <w:top w:val="none" w:sz="0" w:space="0" w:color="auto"/>
                <w:left w:val="none" w:sz="0" w:space="0" w:color="auto"/>
                <w:bottom w:val="none" w:sz="0" w:space="0" w:color="auto"/>
                <w:right w:val="none" w:sz="0" w:space="0" w:color="auto"/>
              </w:divBdr>
              <w:divsChild>
                <w:div w:id="483669058">
                  <w:marLeft w:val="0"/>
                  <w:marRight w:val="0"/>
                  <w:marTop w:val="0"/>
                  <w:marBottom w:val="0"/>
                  <w:divBdr>
                    <w:top w:val="single" w:sz="6" w:space="0" w:color="666666"/>
                    <w:left w:val="none" w:sz="0" w:space="0" w:color="auto"/>
                    <w:bottom w:val="none" w:sz="0" w:space="0" w:color="auto"/>
                    <w:right w:val="none" w:sz="0" w:space="0" w:color="auto"/>
                  </w:divBdr>
                  <w:divsChild>
                    <w:div w:id="483668994">
                      <w:marLeft w:val="0"/>
                      <w:marRight w:val="0"/>
                      <w:marTop w:val="0"/>
                      <w:marBottom w:val="0"/>
                      <w:divBdr>
                        <w:top w:val="none" w:sz="0" w:space="0" w:color="auto"/>
                        <w:left w:val="none" w:sz="0" w:space="0" w:color="auto"/>
                        <w:bottom w:val="none" w:sz="0" w:space="0" w:color="auto"/>
                        <w:right w:val="none" w:sz="0" w:space="0" w:color="auto"/>
                      </w:divBdr>
                      <w:divsChild>
                        <w:div w:id="483669015">
                          <w:marLeft w:val="0"/>
                          <w:marRight w:val="0"/>
                          <w:marTop w:val="0"/>
                          <w:marBottom w:val="0"/>
                          <w:divBdr>
                            <w:top w:val="none" w:sz="0" w:space="0" w:color="auto"/>
                            <w:left w:val="none" w:sz="0" w:space="0" w:color="auto"/>
                            <w:bottom w:val="none" w:sz="0" w:space="0" w:color="auto"/>
                            <w:right w:val="none" w:sz="0" w:space="0" w:color="auto"/>
                          </w:divBdr>
                          <w:divsChild>
                            <w:div w:id="483669055">
                              <w:marLeft w:val="0"/>
                              <w:marRight w:val="0"/>
                              <w:marTop w:val="0"/>
                              <w:marBottom w:val="315"/>
                              <w:divBdr>
                                <w:top w:val="none" w:sz="0" w:space="0" w:color="auto"/>
                                <w:left w:val="none" w:sz="0" w:space="0" w:color="auto"/>
                                <w:bottom w:val="none" w:sz="0" w:space="0" w:color="auto"/>
                                <w:right w:val="none" w:sz="0" w:space="0" w:color="auto"/>
                              </w:divBdr>
                              <w:divsChild>
                                <w:div w:id="483669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3669048">
                      <w:marLeft w:val="0"/>
                      <w:marRight w:val="0"/>
                      <w:marTop w:val="0"/>
                      <w:marBottom w:val="0"/>
                      <w:divBdr>
                        <w:top w:val="none" w:sz="0" w:space="0" w:color="auto"/>
                        <w:left w:val="none" w:sz="0" w:space="0" w:color="auto"/>
                        <w:bottom w:val="none" w:sz="0" w:space="0" w:color="auto"/>
                        <w:right w:val="none" w:sz="0" w:space="0" w:color="auto"/>
                      </w:divBdr>
                      <w:divsChild>
                        <w:div w:id="483668989">
                          <w:marLeft w:val="0"/>
                          <w:marRight w:val="0"/>
                          <w:marTop w:val="0"/>
                          <w:marBottom w:val="0"/>
                          <w:divBdr>
                            <w:top w:val="none" w:sz="0" w:space="0" w:color="auto"/>
                            <w:left w:val="none" w:sz="0" w:space="0" w:color="auto"/>
                            <w:bottom w:val="none" w:sz="0" w:space="0" w:color="auto"/>
                            <w:right w:val="none" w:sz="0" w:space="0" w:color="auto"/>
                          </w:divBdr>
                          <w:divsChild>
                            <w:div w:id="483669001">
                              <w:marLeft w:val="0"/>
                              <w:marRight w:val="0"/>
                              <w:marTop w:val="0"/>
                              <w:marBottom w:val="315"/>
                              <w:divBdr>
                                <w:top w:val="none" w:sz="0" w:space="0" w:color="auto"/>
                                <w:left w:val="none" w:sz="0" w:space="0" w:color="auto"/>
                                <w:bottom w:val="none" w:sz="0" w:space="0" w:color="auto"/>
                                <w:right w:val="none" w:sz="0" w:space="0" w:color="auto"/>
                              </w:divBdr>
                              <w:divsChild>
                                <w:div w:id="4836690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3669034">
                          <w:marLeft w:val="0"/>
                          <w:marRight w:val="0"/>
                          <w:marTop w:val="0"/>
                          <w:marBottom w:val="0"/>
                          <w:divBdr>
                            <w:top w:val="none" w:sz="0" w:space="0" w:color="auto"/>
                            <w:left w:val="none" w:sz="0" w:space="0" w:color="auto"/>
                            <w:bottom w:val="none" w:sz="0" w:space="0" w:color="auto"/>
                            <w:right w:val="none" w:sz="0" w:space="0" w:color="auto"/>
                          </w:divBdr>
                          <w:divsChild>
                            <w:div w:id="483669052">
                              <w:marLeft w:val="0"/>
                              <w:marRight w:val="0"/>
                              <w:marTop w:val="0"/>
                              <w:marBottom w:val="450"/>
                              <w:divBdr>
                                <w:top w:val="none" w:sz="0" w:space="0" w:color="auto"/>
                                <w:left w:val="none" w:sz="0" w:space="0" w:color="auto"/>
                                <w:bottom w:val="none" w:sz="0" w:space="0" w:color="auto"/>
                                <w:right w:val="none" w:sz="0" w:space="0" w:color="auto"/>
                              </w:divBdr>
                              <w:divsChild>
                                <w:div w:id="483669051">
                                  <w:marLeft w:val="0"/>
                                  <w:marRight w:val="0"/>
                                  <w:marTop w:val="0"/>
                                  <w:marBottom w:val="0"/>
                                  <w:divBdr>
                                    <w:top w:val="none" w:sz="0" w:space="0" w:color="auto"/>
                                    <w:left w:val="none" w:sz="0" w:space="0" w:color="auto"/>
                                    <w:bottom w:val="none" w:sz="0" w:space="0" w:color="auto"/>
                                    <w:right w:val="none" w:sz="0" w:space="0" w:color="auto"/>
                                  </w:divBdr>
                                  <w:divsChild>
                                    <w:div w:id="48366902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3669059">
      <w:marLeft w:val="0"/>
      <w:marRight w:val="0"/>
      <w:marTop w:val="0"/>
      <w:marBottom w:val="0"/>
      <w:divBdr>
        <w:top w:val="none" w:sz="0" w:space="0" w:color="auto"/>
        <w:left w:val="none" w:sz="0" w:space="0" w:color="auto"/>
        <w:bottom w:val="none" w:sz="0" w:space="0" w:color="auto"/>
        <w:right w:val="none" w:sz="0" w:space="0" w:color="auto"/>
      </w:divBdr>
      <w:divsChild>
        <w:div w:id="483668991">
          <w:marLeft w:val="0"/>
          <w:marRight w:val="0"/>
          <w:marTop w:val="0"/>
          <w:marBottom w:val="0"/>
          <w:divBdr>
            <w:top w:val="none" w:sz="0" w:space="0" w:color="auto"/>
            <w:left w:val="none" w:sz="0" w:space="0" w:color="auto"/>
            <w:bottom w:val="none" w:sz="0" w:space="0" w:color="auto"/>
            <w:right w:val="none" w:sz="0" w:space="0" w:color="auto"/>
          </w:divBdr>
          <w:divsChild>
            <w:div w:id="483669020">
              <w:marLeft w:val="0"/>
              <w:marRight w:val="0"/>
              <w:marTop w:val="0"/>
              <w:marBottom w:val="0"/>
              <w:divBdr>
                <w:top w:val="none" w:sz="0" w:space="0" w:color="auto"/>
                <w:left w:val="none" w:sz="0" w:space="0" w:color="auto"/>
                <w:bottom w:val="none" w:sz="0" w:space="0" w:color="auto"/>
                <w:right w:val="none" w:sz="0" w:space="0" w:color="auto"/>
              </w:divBdr>
              <w:divsChild>
                <w:div w:id="483669039">
                  <w:marLeft w:val="0"/>
                  <w:marRight w:val="0"/>
                  <w:marTop w:val="0"/>
                  <w:marBottom w:val="0"/>
                  <w:divBdr>
                    <w:top w:val="none" w:sz="0" w:space="0" w:color="auto"/>
                    <w:left w:val="none" w:sz="0" w:space="0" w:color="auto"/>
                    <w:bottom w:val="none" w:sz="0" w:space="0" w:color="auto"/>
                    <w:right w:val="none" w:sz="0" w:space="0" w:color="auto"/>
                  </w:divBdr>
                  <w:divsChild>
                    <w:div w:id="48366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6663">
      <w:bodyDiv w:val="1"/>
      <w:marLeft w:val="0"/>
      <w:marRight w:val="0"/>
      <w:marTop w:val="0"/>
      <w:marBottom w:val="0"/>
      <w:divBdr>
        <w:top w:val="none" w:sz="0" w:space="0" w:color="auto"/>
        <w:left w:val="none" w:sz="0" w:space="0" w:color="auto"/>
        <w:bottom w:val="none" w:sz="0" w:space="0" w:color="auto"/>
        <w:right w:val="none" w:sz="0" w:space="0" w:color="auto"/>
      </w:divBdr>
    </w:div>
    <w:div w:id="695665227">
      <w:bodyDiv w:val="1"/>
      <w:marLeft w:val="0"/>
      <w:marRight w:val="0"/>
      <w:marTop w:val="0"/>
      <w:marBottom w:val="0"/>
      <w:divBdr>
        <w:top w:val="none" w:sz="0" w:space="0" w:color="auto"/>
        <w:left w:val="none" w:sz="0" w:space="0" w:color="auto"/>
        <w:bottom w:val="none" w:sz="0" w:space="0" w:color="auto"/>
        <w:right w:val="none" w:sz="0" w:space="0" w:color="auto"/>
      </w:divBdr>
    </w:div>
    <w:div w:id="822086343">
      <w:bodyDiv w:val="1"/>
      <w:marLeft w:val="0"/>
      <w:marRight w:val="0"/>
      <w:marTop w:val="0"/>
      <w:marBottom w:val="0"/>
      <w:divBdr>
        <w:top w:val="none" w:sz="0" w:space="0" w:color="auto"/>
        <w:left w:val="none" w:sz="0" w:space="0" w:color="auto"/>
        <w:bottom w:val="none" w:sz="0" w:space="0" w:color="auto"/>
        <w:right w:val="none" w:sz="0" w:space="0" w:color="auto"/>
      </w:divBdr>
    </w:div>
    <w:div w:id="857426458">
      <w:bodyDiv w:val="1"/>
      <w:marLeft w:val="0"/>
      <w:marRight w:val="0"/>
      <w:marTop w:val="0"/>
      <w:marBottom w:val="0"/>
      <w:divBdr>
        <w:top w:val="none" w:sz="0" w:space="0" w:color="auto"/>
        <w:left w:val="none" w:sz="0" w:space="0" w:color="auto"/>
        <w:bottom w:val="none" w:sz="0" w:space="0" w:color="auto"/>
        <w:right w:val="none" w:sz="0" w:space="0" w:color="auto"/>
      </w:divBdr>
    </w:div>
    <w:div w:id="1010374196">
      <w:bodyDiv w:val="1"/>
      <w:marLeft w:val="0"/>
      <w:marRight w:val="0"/>
      <w:marTop w:val="0"/>
      <w:marBottom w:val="0"/>
      <w:divBdr>
        <w:top w:val="none" w:sz="0" w:space="0" w:color="auto"/>
        <w:left w:val="none" w:sz="0" w:space="0" w:color="auto"/>
        <w:bottom w:val="none" w:sz="0" w:space="0" w:color="auto"/>
        <w:right w:val="none" w:sz="0" w:space="0" w:color="auto"/>
      </w:divBdr>
    </w:div>
    <w:div w:id="1083836223">
      <w:bodyDiv w:val="1"/>
      <w:marLeft w:val="0"/>
      <w:marRight w:val="0"/>
      <w:marTop w:val="0"/>
      <w:marBottom w:val="0"/>
      <w:divBdr>
        <w:top w:val="none" w:sz="0" w:space="0" w:color="auto"/>
        <w:left w:val="none" w:sz="0" w:space="0" w:color="auto"/>
        <w:bottom w:val="none" w:sz="0" w:space="0" w:color="auto"/>
        <w:right w:val="none" w:sz="0" w:space="0" w:color="auto"/>
      </w:divBdr>
      <w:divsChild>
        <w:div w:id="91438616">
          <w:marLeft w:val="0"/>
          <w:marRight w:val="0"/>
          <w:marTop w:val="0"/>
          <w:marBottom w:val="0"/>
          <w:divBdr>
            <w:top w:val="none" w:sz="0" w:space="0" w:color="auto"/>
            <w:left w:val="none" w:sz="0" w:space="0" w:color="auto"/>
            <w:bottom w:val="none" w:sz="0" w:space="0" w:color="auto"/>
            <w:right w:val="none" w:sz="0" w:space="0" w:color="auto"/>
          </w:divBdr>
        </w:div>
      </w:divsChild>
    </w:div>
    <w:div w:id="1092631804">
      <w:bodyDiv w:val="1"/>
      <w:marLeft w:val="0"/>
      <w:marRight w:val="0"/>
      <w:marTop w:val="0"/>
      <w:marBottom w:val="0"/>
      <w:divBdr>
        <w:top w:val="none" w:sz="0" w:space="0" w:color="auto"/>
        <w:left w:val="none" w:sz="0" w:space="0" w:color="auto"/>
        <w:bottom w:val="none" w:sz="0" w:space="0" w:color="auto"/>
        <w:right w:val="none" w:sz="0" w:space="0" w:color="auto"/>
      </w:divBdr>
    </w:div>
    <w:div w:id="1107312068">
      <w:bodyDiv w:val="1"/>
      <w:marLeft w:val="0"/>
      <w:marRight w:val="0"/>
      <w:marTop w:val="0"/>
      <w:marBottom w:val="0"/>
      <w:divBdr>
        <w:top w:val="none" w:sz="0" w:space="0" w:color="auto"/>
        <w:left w:val="none" w:sz="0" w:space="0" w:color="auto"/>
        <w:bottom w:val="none" w:sz="0" w:space="0" w:color="auto"/>
        <w:right w:val="none" w:sz="0" w:space="0" w:color="auto"/>
      </w:divBdr>
    </w:div>
    <w:div w:id="1232304297">
      <w:bodyDiv w:val="1"/>
      <w:marLeft w:val="0"/>
      <w:marRight w:val="0"/>
      <w:marTop w:val="0"/>
      <w:marBottom w:val="0"/>
      <w:divBdr>
        <w:top w:val="none" w:sz="0" w:space="0" w:color="auto"/>
        <w:left w:val="none" w:sz="0" w:space="0" w:color="auto"/>
        <w:bottom w:val="none" w:sz="0" w:space="0" w:color="auto"/>
        <w:right w:val="none" w:sz="0" w:space="0" w:color="auto"/>
      </w:divBdr>
    </w:div>
    <w:div w:id="1286237167">
      <w:bodyDiv w:val="1"/>
      <w:marLeft w:val="0"/>
      <w:marRight w:val="0"/>
      <w:marTop w:val="0"/>
      <w:marBottom w:val="0"/>
      <w:divBdr>
        <w:top w:val="none" w:sz="0" w:space="0" w:color="auto"/>
        <w:left w:val="none" w:sz="0" w:space="0" w:color="auto"/>
        <w:bottom w:val="none" w:sz="0" w:space="0" w:color="auto"/>
        <w:right w:val="none" w:sz="0" w:space="0" w:color="auto"/>
      </w:divBdr>
    </w:div>
    <w:div w:id="1320040794">
      <w:bodyDiv w:val="1"/>
      <w:marLeft w:val="0"/>
      <w:marRight w:val="0"/>
      <w:marTop w:val="0"/>
      <w:marBottom w:val="0"/>
      <w:divBdr>
        <w:top w:val="none" w:sz="0" w:space="0" w:color="auto"/>
        <w:left w:val="none" w:sz="0" w:space="0" w:color="auto"/>
        <w:bottom w:val="none" w:sz="0" w:space="0" w:color="auto"/>
        <w:right w:val="none" w:sz="0" w:space="0" w:color="auto"/>
      </w:divBdr>
    </w:div>
    <w:div w:id="1388382351">
      <w:bodyDiv w:val="1"/>
      <w:marLeft w:val="0"/>
      <w:marRight w:val="0"/>
      <w:marTop w:val="0"/>
      <w:marBottom w:val="0"/>
      <w:divBdr>
        <w:top w:val="none" w:sz="0" w:space="0" w:color="auto"/>
        <w:left w:val="none" w:sz="0" w:space="0" w:color="auto"/>
        <w:bottom w:val="none" w:sz="0" w:space="0" w:color="auto"/>
        <w:right w:val="none" w:sz="0" w:space="0" w:color="auto"/>
      </w:divBdr>
      <w:divsChild>
        <w:div w:id="2066371148">
          <w:marLeft w:val="0"/>
          <w:marRight w:val="0"/>
          <w:marTop w:val="0"/>
          <w:marBottom w:val="0"/>
          <w:divBdr>
            <w:top w:val="none" w:sz="0" w:space="0" w:color="auto"/>
            <w:left w:val="none" w:sz="0" w:space="0" w:color="auto"/>
            <w:bottom w:val="none" w:sz="0" w:space="0" w:color="auto"/>
            <w:right w:val="none" w:sz="0" w:space="0" w:color="auto"/>
          </w:divBdr>
        </w:div>
      </w:divsChild>
    </w:div>
    <w:div w:id="1529223586">
      <w:bodyDiv w:val="1"/>
      <w:marLeft w:val="0"/>
      <w:marRight w:val="0"/>
      <w:marTop w:val="0"/>
      <w:marBottom w:val="0"/>
      <w:divBdr>
        <w:top w:val="none" w:sz="0" w:space="0" w:color="auto"/>
        <w:left w:val="none" w:sz="0" w:space="0" w:color="auto"/>
        <w:bottom w:val="none" w:sz="0" w:space="0" w:color="auto"/>
        <w:right w:val="none" w:sz="0" w:space="0" w:color="auto"/>
      </w:divBdr>
    </w:div>
    <w:div w:id="1650984098">
      <w:bodyDiv w:val="1"/>
      <w:marLeft w:val="0"/>
      <w:marRight w:val="0"/>
      <w:marTop w:val="0"/>
      <w:marBottom w:val="0"/>
      <w:divBdr>
        <w:top w:val="none" w:sz="0" w:space="0" w:color="auto"/>
        <w:left w:val="none" w:sz="0" w:space="0" w:color="auto"/>
        <w:bottom w:val="none" w:sz="0" w:space="0" w:color="auto"/>
        <w:right w:val="none" w:sz="0" w:space="0" w:color="auto"/>
      </w:divBdr>
      <w:divsChild>
        <w:div w:id="20520458">
          <w:marLeft w:val="0"/>
          <w:marRight w:val="0"/>
          <w:marTop w:val="0"/>
          <w:marBottom w:val="0"/>
          <w:divBdr>
            <w:top w:val="none" w:sz="0" w:space="0" w:color="auto"/>
            <w:left w:val="none" w:sz="0" w:space="0" w:color="auto"/>
            <w:bottom w:val="none" w:sz="0" w:space="0" w:color="auto"/>
            <w:right w:val="none" w:sz="0" w:space="0" w:color="auto"/>
          </w:divBdr>
        </w:div>
        <w:div w:id="32730229">
          <w:marLeft w:val="0"/>
          <w:marRight w:val="0"/>
          <w:marTop w:val="0"/>
          <w:marBottom w:val="0"/>
          <w:divBdr>
            <w:top w:val="none" w:sz="0" w:space="0" w:color="auto"/>
            <w:left w:val="none" w:sz="0" w:space="0" w:color="auto"/>
            <w:bottom w:val="none" w:sz="0" w:space="0" w:color="auto"/>
            <w:right w:val="none" w:sz="0" w:space="0" w:color="auto"/>
          </w:divBdr>
        </w:div>
        <w:div w:id="98108815">
          <w:marLeft w:val="0"/>
          <w:marRight w:val="0"/>
          <w:marTop w:val="0"/>
          <w:marBottom w:val="0"/>
          <w:divBdr>
            <w:top w:val="none" w:sz="0" w:space="0" w:color="auto"/>
            <w:left w:val="none" w:sz="0" w:space="0" w:color="auto"/>
            <w:bottom w:val="none" w:sz="0" w:space="0" w:color="auto"/>
            <w:right w:val="none" w:sz="0" w:space="0" w:color="auto"/>
          </w:divBdr>
        </w:div>
        <w:div w:id="107432330">
          <w:marLeft w:val="0"/>
          <w:marRight w:val="0"/>
          <w:marTop w:val="0"/>
          <w:marBottom w:val="0"/>
          <w:divBdr>
            <w:top w:val="none" w:sz="0" w:space="0" w:color="auto"/>
            <w:left w:val="none" w:sz="0" w:space="0" w:color="auto"/>
            <w:bottom w:val="none" w:sz="0" w:space="0" w:color="auto"/>
            <w:right w:val="none" w:sz="0" w:space="0" w:color="auto"/>
          </w:divBdr>
        </w:div>
        <w:div w:id="112679468">
          <w:marLeft w:val="0"/>
          <w:marRight w:val="0"/>
          <w:marTop w:val="0"/>
          <w:marBottom w:val="0"/>
          <w:divBdr>
            <w:top w:val="none" w:sz="0" w:space="0" w:color="auto"/>
            <w:left w:val="none" w:sz="0" w:space="0" w:color="auto"/>
            <w:bottom w:val="none" w:sz="0" w:space="0" w:color="auto"/>
            <w:right w:val="none" w:sz="0" w:space="0" w:color="auto"/>
          </w:divBdr>
        </w:div>
        <w:div w:id="118376098">
          <w:marLeft w:val="0"/>
          <w:marRight w:val="0"/>
          <w:marTop w:val="0"/>
          <w:marBottom w:val="0"/>
          <w:divBdr>
            <w:top w:val="none" w:sz="0" w:space="0" w:color="auto"/>
            <w:left w:val="none" w:sz="0" w:space="0" w:color="auto"/>
            <w:bottom w:val="none" w:sz="0" w:space="0" w:color="auto"/>
            <w:right w:val="none" w:sz="0" w:space="0" w:color="auto"/>
          </w:divBdr>
        </w:div>
        <w:div w:id="173351581">
          <w:marLeft w:val="0"/>
          <w:marRight w:val="0"/>
          <w:marTop w:val="0"/>
          <w:marBottom w:val="0"/>
          <w:divBdr>
            <w:top w:val="none" w:sz="0" w:space="0" w:color="auto"/>
            <w:left w:val="none" w:sz="0" w:space="0" w:color="auto"/>
            <w:bottom w:val="none" w:sz="0" w:space="0" w:color="auto"/>
            <w:right w:val="none" w:sz="0" w:space="0" w:color="auto"/>
          </w:divBdr>
        </w:div>
        <w:div w:id="180361753">
          <w:marLeft w:val="0"/>
          <w:marRight w:val="0"/>
          <w:marTop w:val="0"/>
          <w:marBottom w:val="0"/>
          <w:divBdr>
            <w:top w:val="none" w:sz="0" w:space="0" w:color="auto"/>
            <w:left w:val="none" w:sz="0" w:space="0" w:color="auto"/>
            <w:bottom w:val="none" w:sz="0" w:space="0" w:color="auto"/>
            <w:right w:val="none" w:sz="0" w:space="0" w:color="auto"/>
          </w:divBdr>
        </w:div>
        <w:div w:id="244267998">
          <w:marLeft w:val="0"/>
          <w:marRight w:val="0"/>
          <w:marTop w:val="0"/>
          <w:marBottom w:val="0"/>
          <w:divBdr>
            <w:top w:val="none" w:sz="0" w:space="0" w:color="auto"/>
            <w:left w:val="none" w:sz="0" w:space="0" w:color="auto"/>
            <w:bottom w:val="none" w:sz="0" w:space="0" w:color="auto"/>
            <w:right w:val="none" w:sz="0" w:space="0" w:color="auto"/>
          </w:divBdr>
        </w:div>
        <w:div w:id="263611935">
          <w:marLeft w:val="0"/>
          <w:marRight w:val="0"/>
          <w:marTop w:val="0"/>
          <w:marBottom w:val="0"/>
          <w:divBdr>
            <w:top w:val="none" w:sz="0" w:space="0" w:color="auto"/>
            <w:left w:val="none" w:sz="0" w:space="0" w:color="auto"/>
            <w:bottom w:val="none" w:sz="0" w:space="0" w:color="auto"/>
            <w:right w:val="none" w:sz="0" w:space="0" w:color="auto"/>
          </w:divBdr>
        </w:div>
        <w:div w:id="339043920">
          <w:marLeft w:val="0"/>
          <w:marRight w:val="0"/>
          <w:marTop w:val="0"/>
          <w:marBottom w:val="0"/>
          <w:divBdr>
            <w:top w:val="none" w:sz="0" w:space="0" w:color="auto"/>
            <w:left w:val="none" w:sz="0" w:space="0" w:color="auto"/>
            <w:bottom w:val="none" w:sz="0" w:space="0" w:color="auto"/>
            <w:right w:val="none" w:sz="0" w:space="0" w:color="auto"/>
          </w:divBdr>
        </w:div>
        <w:div w:id="394283043">
          <w:marLeft w:val="0"/>
          <w:marRight w:val="0"/>
          <w:marTop w:val="0"/>
          <w:marBottom w:val="0"/>
          <w:divBdr>
            <w:top w:val="none" w:sz="0" w:space="0" w:color="auto"/>
            <w:left w:val="none" w:sz="0" w:space="0" w:color="auto"/>
            <w:bottom w:val="none" w:sz="0" w:space="0" w:color="auto"/>
            <w:right w:val="none" w:sz="0" w:space="0" w:color="auto"/>
          </w:divBdr>
        </w:div>
        <w:div w:id="427314812">
          <w:marLeft w:val="0"/>
          <w:marRight w:val="0"/>
          <w:marTop w:val="0"/>
          <w:marBottom w:val="0"/>
          <w:divBdr>
            <w:top w:val="none" w:sz="0" w:space="0" w:color="auto"/>
            <w:left w:val="none" w:sz="0" w:space="0" w:color="auto"/>
            <w:bottom w:val="none" w:sz="0" w:space="0" w:color="auto"/>
            <w:right w:val="none" w:sz="0" w:space="0" w:color="auto"/>
          </w:divBdr>
        </w:div>
        <w:div w:id="440809092">
          <w:marLeft w:val="0"/>
          <w:marRight w:val="0"/>
          <w:marTop w:val="0"/>
          <w:marBottom w:val="0"/>
          <w:divBdr>
            <w:top w:val="none" w:sz="0" w:space="0" w:color="auto"/>
            <w:left w:val="none" w:sz="0" w:space="0" w:color="auto"/>
            <w:bottom w:val="none" w:sz="0" w:space="0" w:color="auto"/>
            <w:right w:val="none" w:sz="0" w:space="0" w:color="auto"/>
          </w:divBdr>
        </w:div>
        <w:div w:id="486366473">
          <w:marLeft w:val="0"/>
          <w:marRight w:val="0"/>
          <w:marTop w:val="0"/>
          <w:marBottom w:val="0"/>
          <w:divBdr>
            <w:top w:val="none" w:sz="0" w:space="0" w:color="auto"/>
            <w:left w:val="none" w:sz="0" w:space="0" w:color="auto"/>
            <w:bottom w:val="none" w:sz="0" w:space="0" w:color="auto"/>
            <w:right w:val="none" w:sz="0" w:space="0" w:color="auto"/>
          </w:divBdr>
        </w:div>
        <w:div w:id="509833807">
          <w:marLeft w:val="0"/>
          <w:marRight w:val="0"/>
          <w:marTop w:val="0"/>
          <w:marBottom w:val="0"/>
          <w:divBdr>
            <w:top w:val="none" w:sz="0" w:space="0" w:color="auto"/>
            <w:left w:val="none" w:sz="0" w:space="0" w:color="auto"/>
            <w:bottom w:val="none" w:sz="0" w:space="0" w:color="auto"/>
            <w:right w:val="none" w:sz="0" w:space="0" w:color="auto"/>
          </w:divBdr>
        </w:div>
        <w:div w:id="585650656">
          <w:marLeft w:val="0"/>
          <w:marRight w:val="0"/>
          <w:marTop w:val="0"/>
          <w:marBottom w:val="0"/>
          <w:divBdr>
            <w:top w:val="none" w:sz="0" w:space="0" w:color="auto"/>
            <w:left w:val="none" w:sz="0" w:space="0" w:color="auto"/>
            <w:bottom w:val="none" w:sz="0" w:space="0" w:color="auto"/>
            <w:right w:val="none" w:sz="0" w:space="0" w:color="auto"/>
          </w:divBdr>
        </w:div>
        <w:div w:id="615137959">
          <w:marLeft w:val="0"/>
          <w:marRight w:val="0"/>
          <w:marTop w:val="0"/>
          <w:marBottom w:val="0"/>
          <w:divBdr>
            <w:top w:val="none" w:sz="0" w:space="0" w:color="auto"/>
            <w:left w:val="none" w:sz="0" w:space="0" w:color="auto"/>
            <w:bottom w:val="none" w:sz="0" w:space="0" w:color="auto"/>
            <w:right w:val="none" w:sz="0" w:space="0" w:color="auto"/>
          </w:divBdr>
        </w:div>
        <w:div w:id="674112769">
          <w:marLeft w:val="0"/>
          <w:marRight w:val="0"/>
          <w:marTop w:val="0"/>
          <w:marBottom w:val="0"/>
          <w:divBdr>
            <w:top w:val="none" w:sz="0" w:space="0" w:color="auto"/>
            <w:left w:val="none" w:sz="0" w:space="0" w:color="auto"/>
            <w:bottom w:val="none" w:sz="0" w:space="0" w:color="auto"/>
            <w:right w:val="none" w:sz="0" w:space="0" w:color="auto"/>
          </w:divBdr>
        </w:div>
        <w:div w:id="689650290">
          <w:marLeft w:val="0"/>
          <w:marRight w:val="0"/>
          <w:marTop w:val="0"/>
          <w:marBottom w:val="0"/>
          <w:divBdr>
            <w:top w:val="none" w:sz="0" w:space="0" w:color="auto"/>
            <w:left w:val="none" w:sz="0" w:space="0" w:color="auto"/>
            <w:bottom w:val="none" w:sz="0" w:space="0" w:color="auto"/>
            <w:right w:val="none" w:sz="0" w:space="0" w:color="auto"/>
          </w:divBdr>
        </w:div>
        <w:div w:id="784883815">
          <w:marLeft w:val="0"/>
          <w:marRight w:val="0"/>
          <w:marTop w:val="0"/>
          <w:marBottom w:val="0"/>
          <w:divBdr>
            <w:top w:val="none" w:sz="0" w:space="0" w:color="auto"/>
            <w:left w:val="none" w:sz="0" w:space="0" w:color="auto"/>
            <w:bottom w:val="none" w:sz="0" w:space="0" w:color="auto"/>
            <w:right w:val="none" w:sz="0" w:space="0" w:color="auto"/>
          </w:divBdr>
        </w:div>
        <w:div w:id="794178649">
          <w:marLeft w:val="0"/>
          <w:marRight w:val="0"/>
          <w:marTop w:val="0"/>
          <w:marBottom w:val="0"/>
          <w:divBdr>
            <w:top w:val="none" w:sz="0" w:space="0" w:color="auto"/>
            <w:left w:val="none" w:sz="0" w:space="0" w:color="auto"/>
            <w:bottom w:val="none" w:sz="0" w:space="0" w:color="auto"/>
            <w:right w:val="none" w:sz="0" w:space="0" w:color="auto"/>
          </w:divBdr>
        </w:div>
        <w:div w:id="798456406">
          <w:marLeft w:val="0"/>
          <w:marRight w:val="0"/>
          <w:marTop w:val="0"/>
          <w:marBottom w:val="0"/>
          <w:divBdr>
            <w:top w:val="none" w:sz="0" w:space="0" w:color="auto"/>
            <w:left w:val="none" w:sz="0" w:space="0" w:color="auto"/>
            <w:bottom w:val="none" w:sz="0" w:space="0" w:color="auto"/>
            <w:right w:val="none" w:sz="0" w:space="0" w:color="auto"/>
          </w:divBdr>
        </w:div>
        <w:div w:id="847526194">
          <w:marLeft w:val="0"/>
          <w:marRight w:val="0"/>
          <w:marTop w:val="0"/>
          <w:marBottom w:val="0"/>
          <w:divBdr>
            <w:top w:val="none" w:sz="0" w:space="0" w:color="auto"/>
            <w:left w:val="none" w:sz="0" w:space="0" w:color="auto"/>
            <w:bottom w:val="none" w:sz="0" w:space="0" w:color="auto"/>
            <w:right w:val="none" w:sz="0" w:space="0" w:color="auto"/>
          </w:divBdr>
        </w:div>
        <w:div w:id="876505764">
          <w:marLeft w:val="0"/>
          <w:marRight w:val="0"/>
          <w:marTop w:val="0"/>
          <w:marBottom w:val="0"/>
          <w:divBdr>
            <w:top w:val="none" w:sz="0" w:space="0" w:color="auto"/>
            <w:left w:val="none" w:sz="0" w:space="0" w:color="auto"/>
            <w:bottom w:val="none" w:sz="0" w:space="0" w:color="auto"/>
            <w:right w:val="none" w:sz="0" w:space="0" w:color="auto"/>
          </w:divBdr>
        </w:div>
        <w:div w:id="882206063">
          <w:marLeft w:val="0"/>
          <w:marRight w:val="0"/>
          <w:marTop w:val="0"/>
          <w:marBottom w:val="0"/>
          <w:divBdr>
            <w:top w:val="none" w:sz="0" w:space="0" w:color="auto"/>
            <w:left w:val="none" w:sz="0" w:space="0" w:color="auto"/>
            <w:bottom w:val="none" w:sz="0" w:space="0" w:color="auto"/>
            <w:right w:val="none" w:sz="0" w:space="0" w:color="auto"/>
          </w:divBdr>
        </w:div>
        <w:div w:id="929512426">
          <w:marLeft w:val="0"/>
          <w:marRight w:val="0"/>
          <w:marTop w:val="0"/>
          <w:marBottom w:val="0"/>
          <w:divBdr>
            <w:top w:val="none" w:sz="0" w:space="0" w:color="auto"/>
            <w:left w:val="none" w:sz="0" w:space="0" w:color="auto"/>
            <w:bottom w:val="none" w:sz="0" w:space="0" w:color="auto"/>
            <w:right w:val="none" w:sz="0" w:space="0" w:color="auto"/>
          </w:divBdr>
        </w:div>
        <w:div w:id="948389726">
          <w:marLeft w:val="0"/>
          <w:marRight w:val="0"/>
          <w:marTop w:val="0"/>
          <w:marBottom w:val="0"/>
          <w:divBdr>
            <w:top w:val="none" w:sz="0" w:space="0" w:color="auto"/>
            <w:left w:val="none" w:sz="0" w:space="0" w:color="auto"/>
            <w:bottom w:val="none" w:sz="0" w:space="0" w:color="auto"/>
            <w:right w:val="none" w:sz="0" w:space="0" w:color="auto"/>
          </w:divBdr>
        </w:div>
        <w:div w:id="949698736">
          <w:marLeft w:val="0"/>
          <w:marRight w:val="0"/>
          <w:marTop w:val="0"/>
          <w:marBottom w:val="0"/>
          <w:divBdr>
            <w:top w:val="none" w:sz="0" w:space="0" w:color="auto"/>
            <w:left w:val="none" w:sz="0" w:space="0" w:color="auto"/>
            <w:bottom w:val="none" w:sz="0" w:space="0" w:color="auto"/>
            <w:right w:val="none" w:sz="0" w:space="0" w:color="auto"/>
          </w:divBdr>
        </w:div>
        <w:div w:id="1012609487">
          <w:marLeft w:val="0"/>
          <w:marRight w:val="0"/>
          <w:marTop w:val="0"/>
          <w:marBottom w:val="0"/>
          <w:divBdr>
            <w:top w:val="none" w:sz="0" w:space="0" w:color="auto"/>
            <w:left w:val="none" w:sz="0" w:space="0" w:color="auto"/>
            <w:bottom w:val="none" w:sz="0" w:space="0" w:color="auto"/>
            <w:right w:val="none" w:sz="0" w:space="0" w:color="auto"/>
          </w:divBdr>
        </w:div>
        <w:div w:id="1017081657">
          <w:marLeft w:val="0"/>
          <w:marRight w:val="0"/>
          <w:marTop w:val="0"/>
          <w:marBottom w:val="0"/>
          <w:divBdr>
            <w:top w:val="none" w:sz="0" w:space="0" w:color="auto"/>
            <w:left w:val="none" w:sz="0" w:space="0" w:color="auto"/>
            <w:bottom w:val="none" w:sz="0" w:space="0" w:color="auto"/>
            <w:right w:val="none" w:sz="0" w:space="0" w:color="auto"/>
          </w:divBdr>
        </w:div>
        <w:div w:id="1037583938">
          <w:marLeft w:val="0"/>
          <w:marRight w:val="0"/>
          <w:marTop w:val="0"/>
          <w:marBottom w:val="0"/>
          <w:divBdr>
            <w:top w:val="none" w:sz="0" w:space="0" w:color="auto"/>
            <w:left w:val="none" w:sz="0" w:space="0" w:color="auto"/>
            <w:bottom w:val="none" w:sz="0" w:space="0" w:color="auto"/>
            <w:right w:val="none" w:sz="0" w:space="0" w:color="auto"/>
          </w:divBdr>
        </w:div>
        <w:div w:id="1078408394">
          <w:marLeft w:val="0"/>
          <w:marRight w:val="0"/>
          <w:marTop w:val="0"/>
          <w:marBottom w:val="0"/>
          <w:divBdr>
            <w:top w:val="none" w:sz="0" w:space="0" w:color="auto"/>
            <w:left w:val="none" w:sz="0" w:space="0" w:color="auto"/>
            <w:bottom w:val="none" w:sz="0" w:space="0" w:color="auto"/>
            <w:right w:val="none" w:sz="0" w:space="0" w:color="auto"/>
          </w:divBdr>
        </w:div>
        <w:div w:id="1118062022">
          <w:marLeft w:val="0"/>
          <w:marRight w:val="0"/>
          <w:marTop w:val="0"/>
          <w:marBottom w:val="0"/>
          <w:divBdr>
            <w:top w:val="none" w:sz="0" w:space="0" w:color="auto"/>
            <w:left w:val="none" w:sz="0" w:space="0" w:color="auto"/>
            <w:bottom w:val="none" w:sz="0" w:space="0" w:color="auto"/>
            <w:right w:val="none" w:sz="0" w:space="0" w:color="auto"/>
          </w:divBdr>
        </w:div>
        <w:div w:id="1145122370">
          <w:marLeft w:val="0"/>
          <w:marRight w:val="0"/>
          <w:marTop w:val="0"/>
          <w:marBottom w:val="0"/>
          <w:divBdr>
            <w:top w:val="none" w:sz="0" w:space="0" w:color="auto"/>
            <w:left w:val="none" w:sz="0" w:space="0" w:color="auto"/>
            <w:bottom w:val="none" w:sz="0" w:space="0" w:color="auto"/>
            <w:right w:val="none" w:sz="0" w:space="0" w:color="auto"/>
          </w:divBdr>
        </w:div>
        <w:div w:id="1236474858">
          <w:marLeft w:val="0"/>
          <w:marRight w:val="0"/>
          <w:marTop w:val="0"/>
          <w:marBottom w:val="0"/>
          <w:divBdr>
            <w:top w:val="none" w:sz="0" w:space="0" w:color="auto"/>
            <w:left w:val="none" w:sz="0" w:space="0" w:color="auto"/>
            <w:bottom w:val="none" w:sz="0" w:space="0" w:color="auto"/>
            <w:right w:val="none" w:sz="0" w:space="0" w:color="auto"/>
          </w:divBdr>
        </w:div>
        <w:div w:id="1261529582">
          <w:marLeft w:val="0"/>
          <w:marRight w:val="0"/>
          <w:marTop w:val="0"/>
          <w:marBottom w:val="0"/>
          <w:divBdr>
            <w:top w:val="none" w:sz="0" w:space="0" w:color="auto"/>
            <w:left w:val="none" w:sz="0" w:space="0" w:color="auto"/>
            <w:bottom w:val="none" w:sz="0" w:space="0" w:color="auto"/>
            <w:right w:val="none" w:sz="0" w:space="0" w:color="auto"/>
          </w:divBdr>
        </w:div>
        <w:div w:id="1262253529">
          <w:marLeft w:val="0"/>
          <w:marRight w:val="0"/>
          <w:marTop w:val="0"/>
          <w:marBottom w:val="0"/>
          <w:divBdr>
            <w:top w:val="none" w:sz="0" w:space="0" w:color="auto"/>
            <w:left w:val="none" w:sz="0" w:space="0" w:color="auto"/>
            <w:bottom w:val="none" w:sz="0" w:space="0" w:color="auto"/>
            <w:right w:val="none" w:sz="0" w:space="0" w:color="auto"/>
          </w:divBdr>
        </w:div>
        <w:div w:id="1265651562">
          <w:marLeft w:val="0"/>
          <w:marRight w:val="0"/>
          <w:marTop w:val="0"/>
          <w:marBottom w:val="0"/>
          <w:divBdr>
            <w:top w:val="none" w:sz="0" w:space="0" w:color="auto"/>
            <w:left w:val="none" w:sz="0" w:space="0" w:color="auto"/>
            <w:bottom w:val="none" w:sz="0" w:space="0" w:color="auto"/>
            <w:right w:val="none" w:sz="0" w:space="0" w:color="auto"/>
          </w:divBdr>
        </w:div>
        <w:div w:id="1304579011">
          <w:marLeft w:val="0"/>
          <w:marRight w:val="0"/>
          <w:marTop w:val="0"/>
          <w:marBottom w:val="0"/>
          <w:divBdr>
            <w:top w:val="none" w:sz="0" w:space="0" w:color="auto"/>
            <w:left w:val="none" w:sz="0" w:space="0" w:color="auto"/>
            <w:bottom w:val="none" w:sz="0" w:space="0" w:color="auto"/>
            <w:right w:val="none" w:sz="0" w:space="0" w:color="auto"/>
          </w:divBdr>
        </w:div>
        <w:div w:id="1459295306">
          <w:marLeft w:val="0"/>
          <w:marRight w:val="0"/>
          <w:marTop w:val="0"/>
          <w:marBottom w:val="0"/>
          <w:divBdr>
            <w:top w:val="none" w:sz="0" w:space="0" w:color="auto"/>
            <w:left w:val="none" w:sz="0" w:space="0" w:color="auto"/>
            <w:bottom w:val="none" w:sz="0" w:space="0" w:color="auto"/>
            <w:right w:val="none" w:sz="0" w:space="0" w:color="auto"/>
          </w:divBdr>
        </w:div>
        <w:div w:id="1515069896">
          <w:marLeft w:val="0"/>
          <w:marRight w:val="0"/>
          <w:marTop w:val="0"/>
          <w:marBottom w:val="0"/>
          <w:divBdr>
            <w:top w:val="none" w:sz="0" w:space="0" w:color="auto"/>
            <w:left w:val="none" w:sz="0" w:space="0" w:color="auto"/>
            <w:bottom w:val="none" w:sz="0" w:space="0" w:color="auto"/>
            <w:right w:val="none" w:sz="0" w:space="0" w:color="auto"/>
          </w:divBdr>
        </w:div>
        <w:div w:id="1520005319">
          <w:marLeft w:val="0"/>
          <w:marRight w:val="0"/>
          <w:marTop w:val="0"/>
          <w:marBottom w:val="0"/>
          <w:divBdr>
            <w:top w:val="none" w:sz="0" w:space="0" w:color="auto"/>
            <w:left w:val="none" w:sz="0" w:space="0" w:color="auto"/>
            <w:bottom w:val="none" w:sz="0" w:space="0" w:color="auto"/>
            <w:right w:val="none" w:sz="0" w:space="0" w:color="auto"/>
          </w:divBdr>
        </w:div>
        <w:div w:id="1555316195">
          <w:marLeft w:val="0"/>
          <w:marRight w:val="0"/>
          <w:marTop w:val="0"/>
          <w:marBottom w:val="0"/>
          <w:divBdr>
            <w:top w:val="none" w:sz="0" w:space="0" w:color="auto"/>
            <w:left w:val="none" w:sz="0" w:space="0" w:color="auto"/>
            <w:bottom w:val="none" w:sz="0" w:space="0" w:color="auto"/>
            <w:right w:val="none" w:sz="0" w:space="0" w:color="auto"/>
          </w:divBdr>
        </w:div>
        <w:div w:id="1559584414">
          <w:marLeft w:val="0"/>
          <w:marRight w:val="0"/>
          <w:marTop w:val="0"/>
          <w:marBottom w:val="0"/>
          <w:divBdr>
            <w:top w:val="none" w:sz="0" w:space="0" w:color="auto"/>
            <w:left w:val="none" w:sz="0" w:space="0" w:color="auto"/>
            <w:bottom w:val="none" w:sz="0" w:space="0" w:color="auto"/>
            <w:right w:val="none" w:sz="0" w:space="0" w:color="auto"/>
          </w:divBdr>
        </w:div>
        <w:div w:id="1560895049">
          <w:marLeft w:val="0"/>
          <w:marRight w:val="0"/>
          <w:marTop w:val="0"/>
          <w:marBottom w:val="0"/>
          <w:divBdr>
            <w:top w:val="none" w:sz="0" w:space="0" w:color="auto"/>
            <w:left w:val="none" w:sz="0" w:space="0" w:color="auto"/>
            <w:bottom w:val="none" w:sz="0" w:space="0" w:color="auto"/>
            <w:right w:val="none" w:sz="0" w:space="0" w:color="auto"/>
          </w:divBdr>
        </w:div>
        <w:div w:id="1628706260">
          <w:marLeft w:val="0"/>
          <w:marRight w:val="0"/>
          <w:marTop w:val="0"/>
          <w:marBottom w:val="0"/>
          <w:divBdr>
            <w:top w:val="none" w:sz="0" w:space="0" w:color="auto"/>
            <w:left w:val="none" w:sz="0" w:space="0" w:color="auto"/>
            <w:bottom w:val="none" w:sz="0" w:space="0" w:color="auto"/>
            <w:right w:val="none" w:sz="0" w:space="0" w:color="auto"/>
          </w:divBdr>
        </w:div>
        <w:div w:id="1632713845">
          <w:marLeft w:val="0"/>
          <w:marRight w:val="0"/>
          <w:marTop w:val="0"/>
          <w:marBottom w:val="0"/>
          <w:divBdr>
            <w:top w:val="none" w:sz="0" w:space="0" w:color="auto"/>
            <w:left w:val="none" w:sz="0" w:space="0" w:color="auto"/>
            <w:bottom w:val="none" w:sz="0" w:space="0" w:color="auto"/>
            <w:right w:val="none" w:sz="0" w:space="0" w:color="auto"/>
          </w:divBdr>
        </w:div>
        <w:div w:id="1639802479">
          <w:marLeft w:val="0"/>
          <w:marRight w:val="0"/>
          <w:marTop w:val="0"/>
          <w:marBottom w:val="0"/>
          <w:divBdr>
            <w:top w:val="none" w:sz="0" w:space="0" w:color="auto"/>
            <w:left w:val="none" w:sz="0" w:space="0" w:color="auto"/>
            <w:bottom w:val="none" w:sz="0" w:space="0" w:color="auto"/>
            <w:right w:val="none" w:sz="0" w:space="0" w:color="auto"/>
          </w:divBdr>
        </w:div>
        <w:div w:id="1658221426">
          <w:marLeft w:val="0"/>
          <w:marRight w:val="0"/>
          <w:marTop w:val="0"/>
          <w:marBottom w:val="0"/>
          <w:divBdr>
            <w:top w:val="none" w:sz="0" w:space="0" w:color="auto"/>
            <w:left w:val="none" w:sz="0" w:space="0" w:color="auto"/>
            <w:bottom w:val="none" w:sz="0" w:space="0" w:color="auto"/>
            <w:right w:val="none" w:sz="0" w:space="0" w:color="auto"/>
          </w:divBdr>
        </w:div>
        <w:div w:id="1667706591">
          <w:marLeft w:val="0"/>
          <w:marRight w:val="0"/>
          <w:marTop w:val="0"/>
          <w:marBottom w:val="0"/>
          <w:divBdr>
            <w:top w:val="none" w:sz="0" w:space="0" w:color="auto"/>
            <w:left w:val="none" w:sz="0" w:space="0" w:color="auto"/>
            <w:bottom w:val="none" w:sz="0" w:space="0" w:color="auto"/>
            <w:right w:val="none" w:sz="0" w:space="0" w:color="auto"/>
          </w:divBdr>
        </w:div>
        <w:div w:id="1690524128">
          <w:marLeft w:val="0"/>
          <w:marRight w:val="0"/>
          <w:marTop w:val="0"/>
          <w:marBottom w:val="0"/>
          <w:divBdr>
            <w:top w:val="none" w:sz="0" w:space="0" w:color="auto"/>
            <w:left w:val="none" w:sz="0" w:space="0" w:color="auto"/>
            <w:bottom w:val="none" w:sz="0" w:space="0" w:color="auto"/>
            <w:right w:val="none" w:sz="0" w:space="0" w:color="auto"/>
          </w:divBdr>
        </w:div>
        <w:div w:id="1707945705">
          <w:marLeft w:val="0"/>
          <w:marRight w:val="0"/>
          <w:marTop w:val="0"/>
          <w:marBottom w:val="0"/>
          <w:divBdr>
            <w:top w:val="none" w:sz="0" w:space="0" w:color="auto"/>
            <w:left w:val="none" w:sz="0" w:space="0" w:color="auto"/>
            <w:bottom w:val="none" w:sz="0" w:space="0" w:color="auto"/>
            <w:right w:val="none" w:sz="0" w:space="0" w:color="auto"/>
          </w:divBdr>
        </w:div>
        <w:div w:id="1725519739">
          <w:marLeft w:val="0"/>
          <w:marRight w:val="0"/>
          <w:marTop w:val="0"/>
          <w:marBottom w:val="0"/>
          <w:divBdr>
            <w:top w:val="none" w:sz="0" w:space="0" w:color="auto"/>
            <w:left w:val="none" w:sz="0" w:space="0" w:color="auto"/>
            <w:bottom w:val="none" w:sz="0" w:space="0" w:color="auto"/>
            <w:right w:val="none" w:sz="0" w:space="0" w:color="auto"/>
          </w:divBdr>
        </w:div>
        <w:div w:id="1744377031">
          <w:marLeft w:val="0"/>
          <w:marRight w:val="0"/>
          <w:marTop w:val="0"/>
          <w:marBottom w:val="0"/>
          <w:divBdr>
            <w:top w:val="none" w:sz="0" w:space="0" w:color="auto"/>
            <w:left w:val="none" w:sz="0" w:space="0" w:color="auto"/>
            <w:bottom w:val="none" w:sz="0" w:space="0" w:color="auto"/>
            <w:right w:val="none" w:sz="0" w:space="0" w:color="auto"/>
          </w:divBdr>
        </w:div>
        <w:div w:id="1750804962">
          <w:marLeft w:val="0"/>
          <w:marRight w:val="0"/>
          <w:marTop w:val="0"/>
          <w:marBottom w:val="0"/>
          <w:divBdr>
            <w:top w:val="none" w:sz="0" w:space="0" w:color="auto"/>
            <w:left w:val="none" w:sz="0" w:space="0" w:color="auto"/>
            <w:bottom w:val="none" w:sz="0" w:space="0" w:color="auto"/>
            <w:right w:val="none" w:sz="0" w:space="0" w:color="auto"/>
          </w:divBdr>
        </w:div>
        <w:div w:id="1784303373">
          <w:marLeft w:val="0"/>
          <w:marRight w:val="0"/>
          <w:marTop w:val="0"/>
          <w:marBottom w:val="0"/>
          <w:divBdr>
            <w:top w:val="none" w:sz="0" w:space="0" w:color="auto"/>
            <w:left w:val="none" w:sz="0" w:space="0" w:color="auto"/>
            <w:bottom w:val="none" w:sz="0" w:space="0" w:color="auto"/>
            <w:right w:val="none" w:sz="0" w:space="0" w:color="auto"/>
          </w:divBdr>
        </w:div>
        <w:div w:id="1853110537">
          <w:marLeft w:val="0"/>
          <w:marRight w:val="0"/>
          <w:marTop w:val="0"/>
          <w:marBottom w:val="0"/>
          <w:divBdr>
            <w:top w:val="none" w:sz="0" w:space="0" w:color="auto"/>
            <w:left w:val="none" w:sz="0" w:space="0" w:color="auto"/>
            <w:bottom w:val="none" w:sz="0" w:space="0" w:color="auto"/>
            <w:right w:val="none" w:sz="0" w:space="0" w:color="auto"/>
          </w:divBdr>
        </w:div>
        <w:div w:id="1905293015">
          <w:marLeft w:val="0"/>
          <w:marRight w:val="0"/>
          <w:marTop w:val="0"/>
          <w:marBottom w:val="0"/>
          <w:divBdr>
            <w:top w:val="none" w:sz="0" w:space="0" w:color="auto"/>
            <w:left w:val="none" w:sz="0" w:space="0" w:color="auto"/>
            <w:bottom w:val="none" w:sz="0" w:space="0" w:color="auto"/>
            <w:right w:val="none" w:sz="0" w:space="0" w:color="auto"/>
          </w:divBdr>
        </w:div>
        <w:div w:id="1921980325">
          <w:marLeft w:val="0"/>
          <w:marRight w:val="0"/>
          <w:marTop w:val="0"/>
          <w:marBottom w:val="0"/>
          <w:divBdr>
            <w:top w:val="none" w:sz="0" w:space="0" w:color="auto"/>
            <w:left w:val="none" w:sz="0" w:space="0" w:color="auto"/>
            <w:bottom w:val="none" w:sz="0" w:space="0" w:color="auto"/>
            <w:right w:val="none" w:sz="0" w:space="0" w:color="auto"/>
          </w:divBdr>
        </w:div>
        <w:div w:id="1922368419">
          <w:marLeft w:val="0"/>
          <w:marRight w:val="0"/>
          <w:marTop w:val="0"/>
          <w:marBottom w:val="0"/>
          <w:divBdr>
            <w:top w:val="none" w:sz="0" w:space="0" w:color="auto"/>
            <w:left w:val="none" w:sz="0" w:space="0" w:color="auto"/>
            <w:bottom w:val="none" w:sz="0" w:space="0" w:color="auto"/>
            <w:right w:val="none" w:sz="0" w:space="0" w:color="auto"/>
          </w:divBdr>
        </w:div>
        <w:div w:id="2000842638">
          <w:marLeft w:val="0"/>
          <w:marRight w:val="0"/>
          <w:marTop w:val="0"/>
          <w:marBottom w:val="0"/>
          <w:divBdr>
            <w:top w:val="none" w:sz="0" w:space="0" w:color="auto"/>
            <w:left w:val="none" w:sz="0" w:space="0" w:color="auto"/>
            <w:bottom w:val="none" w:sz="0" w:space="0" w:color="auto"/>
            <w:right w:val="none" w:sz="0" w:space="0" w:color="auto"/>
          </w:divBdr>
        </w:div>
        <w:div w:id="2007828617">
          <w:marLeft w:val="0"/>
          <w:marRight w:val="0"/>
          <w:marTop w:val="0"/>
          <w:marBottom w:val="0"/>
          <w:divBdr>
            <w:top w:val="none" w:sz="0" w:space="0" w:color="auto"/>
            <w:left w:val="none" w:sz="0" w:space="0" w:color="auto"/>
            <w:bottom w:val="none" w:sz="0" w:space="0" w:color="auto"/>
            <w:right w:val="none" w:sz="0" w:space="0" w:color="auto"/>
          </w:divBdr>
        </w:div>
        <w:div w:id="2015261383">
          <w:marLeft w:val="0"/>
          <w:marRight w:val="0"/>
          <w:marTop w:val="0"/>
          <w:marBottom w:val="0"/>
          <w:divBdr>
            <w:top w:val="none" w:sz="0" w:space="0" w:color="auto"/>
            <w:left w:val="none" w:sz="0" w:space="0" w:color="auto"/>
            <w:bottom w:val="none" w:sz="0" w:space="0" w:color="auto"/>
            <w:right w:val="none" w:sz="0" w:space="0" w:color="auto"/>
          </w:divBdr>
        </w:div>
        <w:div w:id="2049259217">
          <w:marLeft w:val="0"/>
          <w:marRight w:val="0"/>
          <w:marTop w:val="0"/>
          <w:marBottom w:val="0"/>
          <w:divBdr>
            <w:top w:val="none" w:sz="0" w:space="0" w:color="auto"/>
            <w:left w:val="none" w:sz="0" w:space="0" w:color="auto"/>
            <w:bottom w:val="none" w:sz="0" w:space="0" w:color="auto"/>
            <w:right w:val="none" w:sz="0" w:space="0" w:color="auto"/>
          </w:divBdr>
        </w:div>
        <w:div w:id="2081444363">
          <w:marLeft w:val="0"/>
          <w:marRight w:val="0"/>
          <w:marTop w:val="0"/>
          <w:marBottom w:val="0"/>
          <w:divBdr>
            <w:top w:val="none" w:sz="0" w:space="0" w:color="auto"/>
            <w:left w:val="none" w:sz="0" w:space="0" w:color="auto"/>
            <w:bottom w:val="none" w:sz="0" w:space="0" w:color="auto"/>
            <w:right w:val="none" w:sz="0" w:space="0" w:color="auto"/>
          </w:divBdr>
        </w:div>
        <w:div w:id="2114157402">
          <w:marLeft w:val="0"/>
          <w:marRight w:val="0"/>
          <w:marTop w:val="0"/>
          <w:marBottom w:val="0"/>
          <w:divBdr>
            <w:top w:val="none" w:sz="0" w:space="0" w:color="auto"/>
            <w:left w:val="none" w:sz="0" w:space="0" w:color="auto"/>
            <w:bottom w:val="none" w:sz="0" w:space="0" w:color="auto"/>
            <w:right w:val="none" w:sz="0" w:space="0" w:color="auto"/>
          </w:divBdr>
        </w:div>
      </w:divsChild>
    </w:div>
    <w:div w:id="1796563247">
      <w:bodyDiv w:val="1"/>
      <w:marLeft w:val="0"/>
      <w:marRight w:val="0"/>
      <w:marTop w:val="0"/>
      <w:marBottom w:val="0"/>
      <w:divBdr>
        <w:top w:val="none" w:sz="0" w:space="0" w:color="auto"/>
        <w:left w:val="none" w:sz="0" w:space="0" w:color="auto"/>
        <w:bottom w:val="none" w:sz="0" w:space="0" w:color="auto"/>
        <w:right w:val="none" w:sz="0" w:space="0" w:color="auto"/>
      </w:divBdr>
    </w:div>
    <w:div w:id="1901941132">
      <w:bodyDiv w:val="1"/>
      <w:marLeft w:val="0"/>
      <w:marRight w:val="0"/>
      <w:marTop w:val="0"/>
      <w:marBottom w:val="0"/>
      <w:divBdr>
        <w:top w:val="none" w:sz="0" w:space="0" w:color="auto"/>
        <w:left w:val="none" w:sz="0" w:space="0" w:color="auto"/>
        <w:bottom w:val="none" w:sz="0" w:space="0" w:color="auto"/>
        <w:right w:val="none" w:sz="0" w:space="0" w:color="auto"/>
      </w:divBdr>
      <w:divsChild>
        <w:div w:id="508182272">
          <w:marLeft w:val="0"/>
          <w:marRight w:val="0"/>
          <w:marTop w:val="0"/>
          <w:marBottom w:val="0"/>
          <w:divBdr>
            <w:top w:val="none" w:sz="0" w:space="0" w:color="auto"/>
            <w:left w:val="none" w:sz="0" w:space="0" w:color="auto"/>
            <w:bottom w:val="none" w:sz="0" w:space="0" w:color="auto"/>
            <w:right w:val="none" w:sz="0" w:space="0" w:color="auto"/>
          </w:divBdr>
        </w:div>
      </w:divsChild>
    </w:div>
    <w:div w:id="1980839926">
      <w:bodyDiv w:val="1"/>
      <w:marLeft w:val="0"/>
      <w:marRight w:val="0"/>
      <w:marTop w:val="0"/>
      <w:marBottom w:val="0"/>
      <w:divBdr>
        <w:top w:val="none" w:sz="0" w:space="0" w:color="auto"/>
        <w:left w:val="none" w:sz="0" w:space="0" w:color="auto"/>
        <w:bottom w:val="none" w:sz="0" w:space="0" w:color="auto"/>
        <w:right w:val="none" w:sz="0" w:space="0" w:color="auto"/>
      </w:divBdr>
    </w:div>
    <w:div w:id="2130858511">
      <w:bodyDiv w:val="1"/>
      <w:marLeft w:val="0"/>
      <w:marRight w:val="0"/>
      <w:marTop w:val="0"/>
      <w:marBottom w:val="0"/>
      <w:divBdr>
        <w:top w:val="none" w:sz="0" w:space="0" w:color="auto"/>
        <w:left w:val="none" w:sz="0" w:space="0" w:color="auto"/>
        <w:bottom w:val="none" w:sz="0" w:space="0" w:color="auto"/>
        <w:right w:val="none" w:sz="0" w:space="0" w:color="auto"/>
      </w:divBdr>
      <w:divsChild>
        <w:div w:id="574243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for%20SGP%2009-08-2010.doc"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gef.org/gef/sites/thegef.org/files/documents/OFP%20Endorsement%20Letter%20Template%2011-1-11_0.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cbd.int/doc/world/mx/mx-nr-04-es.pdf" TargetMode="External"/><Relationship Id="rId1" Type="http://schemas.openxmlformats.org/officeDocument/2006/relationships/hyperlink" Target="http://www.cbd.int/abs/submissions/icnp-2/questionnaire-cb/mexico-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3216788-64BC-4E54-B8B6-8BEF27393787}">
  <ds:schemaRefs>
    <ds:schemaRef ds:uri="http://schemas.openxmlformats.org/officeDocument/2006/bibliography"/>
  </ds:schemaRefs>
</ds:datastoreItem>
</file>

<file path=customXml/itemProps2.xml><?xml version="1.0" encoding="utf-8"?>
<ds:datastoreItem xmlns:ds="http://schemas.openxmlformats.org/officeDocument/2006/customXml" ds:itemID="{5D2C97DF-FC29-49C4-B349-4621DDC3F1DF}"/>
</file>

<file path=customXml/itemProps3.xml><?xml version="1.0" encoding="utf-8"?>
<ds:datastoreItem xmlns:ds="http://schemas.openxmlformats.org/officeDocument/2006/customXml" ds:itemID="{B6669DED-1713-48A8-909D-6D27336A4590}"/>
</file>

<file path=customXml/itemProps4.xml><?xml version="1.0" encoding="utf-8"?>
<ds:datastoreItem xmlns:ds="http://schemas.openxmlformats.org/officeDocument/2006/customXml" ds:itemID="{D28B9827-90F0-4ADF-86FA-27529921C606}"/>
</file>

<file path=docProps/app.xml><?xml version="1.0" encoding="utf-8"?>
<Properties xmlns="http://schemas.openxmlformats.org/officeDocument/2006/extended-properties" xmlns:vt="http://schemas.openxmlformats.org/officeDocument/2006/docPropsVTypes">
  <Template>Normal.dotm</Template>
  <TotalTime>0</TotalTime>
  <Pages>15</Pages>
  <Words>9338</Words>
  <Characters>54446</Characters>
  <Application>Microsoft Office Word</Application>
  <DocSecurity>0</DocSecurity>
  <Lines>453</Lines>
  <Paragraphs>127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63657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DGSPRNR</dc:creator>
  <cp:lastModifiedBy>Ramon Prudencio C. De Mesa</cp:lastModifiedBy>
  <cp:revision>2</cp:revision>
  <cp:lastPrinted>2014-03-28T14:12:00Z</cp:lastPrinted>
  <dcterms:created xsi:type="dcterms:W3CDTF">2014-04-10T19:57:00Z</dcterms:created>
  <dcterms:modified xsi:type="dcterms:W3CDTF">2014-04-10T19:57:00Z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